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9B" w:rsidRPr="00131B18" w:rsidRDefault="00AC2282">
      <w:pPr>
        <w:spacing w:line="600" w:lineRule="exact"/>
        <w:jc w:val="center"/>
        <w:rPr>
          <w:rFonts w:ascii="宋体" w:hAnsi="宋体"/>
          <w:b/>
          <w:bCs/>
          <w:sz w:val="44"/>
          <w:szCs w:val="44"/>
        </w:rPr>
      </w:pPr>
      <w:bookmarkStart w:id="0" w:name="_GoBack"/>
      <w:bookmarkEnd w:id="0"/>
      <w:r w:rsidRPr="00131B18">
        <w:rPr>
          <w:rFonts w:ascii="宋体" w:hAnsi="宋体" w:hint="eastAsia"/>
          <w:b/>
          <w:bCs/>
          <w:sz w:val="44"/>
          <w:szCs w:val="44"/>
        </w:rPr>
        <w:t>长沙市高层次人才创新创业动态支持</w:t>
      </w:r>
    </w:p>
    <w:p w:rsidR="00FE3A9B" w:rsidRPr="00131B18" w:rsidRDefault="00AC2282">
      <w:pPr>
        <w:spacing w:line="600" w:lineRule="exact"/>
        <w:jc w:val="center"/>
        <w:rPr>
          <w:rFonts w:ascii="宋体" w:hAnsi="宋体" w:cs="宋体"/>
          <w:b/>
          <w:sz w:val="32"/>
          <w:szCs w:val="32"/>
        </w:rPr>
      </w:pPr>
      <w:r w:rsidRPr="00131B18">
        <w:rPr>
          <w:rFonts w:ascii="宋体" w:hAnsi="宋体" w:hint="eastAsia"/>
          <w:b/>
          <w:bCs/>
          <w:sz w:val="44"/>
          <w:szCs w:val="44"/>
        </w:rPr>
        <w:t>实施办法（试行）</w:t>
      </w:r>
    </w:p>
    <w:p w:rsidR="00FE3A9B" w:rsidRDefault="00AC2282" w:rsidP="00131B18">
      <w:pPr>
        <w:spacing w:beforeLines="100" w:before="324" w:afterLines="100" w:after="324" w:line="590" w:lineRule="exact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第一章　总　则</w:t>
      </w:r>
    </w:p>
    <w:p w:rsidR="00FE3A9B" w:rsidRDefault="00AC2282">
      <w:pPr>
        <w:shd w:val="clear" w:color="auto" w:fill="FFFFFF"/>
        <w:spacing w:line="59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第一条</w:t>
      </w:r>
      <w:r w:rsidR="00C97572">
        <w:rPr>
          <w:rFonts w:ascii="Times New Roman" w:eastAsia="黑体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根据《中共长沙市委长沙市人民政府关于印发</w:t>
      </w:r>
      <w:r>
        <w:rPr>
          <w:rFonts w:ascii="Times New Roman" w:eastAsia="仿宋_GB2312" w:hAnsi="Times New Roman"/>
          <w:sz w:val="32"/>
          <w:szCs w:val="32"/>
        </w:rPr>
        <w:t>&lt;</w:t>
      </w:r>
      <w:r>
        <w:rPr>
          <w:rFonts w:ascii="Times New Roman" w:eastAsia="仿宋_GB2312" w:hAnsi="Times New Roman" w:hint="eastAsia"/>
          <w:sz w:val="32"/>
          <w:szCs w:val="32"/>
        </w:rPr>
        <w:t>长沙市建设创新创业人才高地的若干措施</w:t>
      </w:r>
      <w:r>
        <w:rPr>
          <w:rFonts w:ascii="Times New Roman" w:eastAsia="仿宋_GB2312" w:hAnsi="Times New Roman"/>
          <w:sz w:val="32"/>
          <w:szCs w:val="32"/>
        </w:rPr>
        <w:t>&gt;</w:t>
      </w:r>
      <w:r>
        <w:rPr>
          <w:rFonts w:ascii="Times New Roman" w:eastAsia="仿宋_GB2312" w:hAnsi="Times New Roman" w:hint="eastAsia"/>
          <w:sz w:val="32"/>
          <w:szCs w:val="32"/>
        </w:rPr>
        <w:t>的通知》（长发〔</w:t>
      </w:r>
      <w:r>
        <w:rPr>
          <w:rFonts w:ascii="Times New Roman" w:eastAsia="仿宋_GB2312" w:hAnsi="Times New Roman"/>
          <w:sz w:val="32"/>
          <w:szCs w:val="32"/>
        </w:rPr>
        <w:t>2017</w:t>
      </w:r>
      <w:r>
        <w:rPr>
          <w:rFonts w:ascii="Times New Roman" w:eastAsia="仿宋_GB2312" w:hAnsi="Times New Roman" w:hint="eastAsia"/>
          <w:sz w:val="32"/>
          <w:szCs w:val="32"/>
        </w:rPr>
        <w:t>〕</w:t>
      </w:r>
      <w:r>
        <w:rPr>
          <w:rFonts w:ascii="Times New Roman" w:eastAsia="仿宋_GB2312" w:hAnsi="Times New Roman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号），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制定本办法。</w:t>
      </w:r>
    </w:p>
    <w:p w:rsidR="00FE3A9B" w:rsidRDefault="00AC2282">
      <w:pPr>
        <w:spacing w:line="59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第二条</w:t>
      </w:r>
      <w:r w:rsidR="00C97572">
        <w:rPr>
          <w:rFonts w:ascii="Times New Roman" w:eastAsia="黑体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bCs/>
          <w:sz w:val="32"/>
          <w:szCs w:val="32"/>
        </w:rPr>
        <w:t>本办法所指高层次人才，</w:t>
      </w:r>
      <w:r>
        <w:rPr>
          <w:rFonts w:ascii="Times New Roman" w:eastAsia="仿宋_GB2312" w:hAnsi="Times New Roman" w:hint="eastAsia"/>
          <w:sz w:val="32"/>
          <w:szCs w:val="32"/>
        </w:rPr>
        <w:t>专指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自</w:t>
      </w:r>
      <w:r>
        <w:rPr>
          <w:rFonts w:ascii="Times New Roman" w:eastAsia="仿宋_GB2312" w:hAnsi="Times New Roman"/>
          <w:kern w:val="0"/>
          <w:sz w:val="32"/>
          <w:szCs w:val="32"/>
        </w:rPr>
        <w:t>2017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年</w:t>
      </w:r>
      <w:r>
        <w:rPr>
          <w:rFonts w:ascii="Times New Roman" w:eastAsia="仿宋_GB2312" w:hAnsi="Times New Roman"/>
          <w:kern w:val="0"/>
          <w:sz w:val="32"/>
          <w:szCs w:val="32"/>
        </w:rPr>
        <w:t>6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月</w:t>
      </w:r>
      <w:r>
        <w:rPr>
          <w:rFonts w:ascii="Times New Roman" w:eastAsia="仿宋_GB2312" w:hAnsi="Times New Roman"/>
          <w:kern w:val="0"/>
          <w:sz w:val="32"/>
          <w:szCs w:val="32"/>
        </w:rPr>
        <w:t>21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日起在长沙市企业创新创业，</w:t>
      </w:r>
      <w:r>
        <w:rPr>
          <w:rFonts w:ascii="Times New Roman" w:eastAsia="仿宋_GB2312" w:hAnsi="Times New Roman" w:hint="eastAsia"/>
          <w:sz w:val="32"/>
          <w:szCs w:val="32"/>
        </w:rPr>
        <w:t>经市委人才工作领导小组认定的</w:t>
      </w:r>
      <w:r>
        <w:rPr>
          <w:rFonts w:ascii="Times New Roman" w:eastAsia="仿宋_GB2312" w:hAnsi="Times New Roman"/>
          <w:sz w:val="32"/>
          <w:szCs w:val="32"/>
        </w:rPr>
        <w:t>A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C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D</w:t>
      </w:r>
      <w:r>
        <w:rPr>
          <w:rFonts w:ascii="Times New Roman" w:eastAsia="仿宋_GB2312" w:hAnsi="Times New Roman" w:hint="eastAsia"/>
          <w:sz w:val="32"/>
          <w:szCs w:val="32"/>
        </w:rPr>
        <w:t>类人才。</w:t>
      </w:r>
    </w:p>
    <w:p w:rsidR="00FE3A9B" w:rsidRDefault="00AC2282">
      <w:pPr>
        <w:spacing w:line="59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第三条</w:t>
      </w:r>
      <w:r w:rsidR="00C97572">
        <w:rPr>
          <w:rFonts w:ascii="Times New Roman" w:eastAsia="黑体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高层次人才创新创业动态支持对象分为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创办企业类、核心成果转化类，对符合条件的高层次人才所在企业给予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相应奖补支持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FE3A9B" w:rsidRDefault="00AC2282">
      <w:pPr>
        <w:shd w:val="clear" w:color="auto" w:fill="FFFFFF"/>
        <w:spacing w:line="59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第四条</w:t>
      </w:r>
      <w:r w:rsidR="00C97572">
        <w:rPr>
          <w:rFonts w:ascii="Times New Roman" w:eastAsia="黑体" w:hAnsi="Times New Roman" w:hint="eastAsia"/>
          <w:sz w:val="32"/>
          <w:szCs w:val="32"/>
        </w:rPr>
        <w:t xml:space="preserve">  </w:t>
      </w:r>
      <w:r w:rsidR="00C97572">
        <w:rPr>
          <w:rFonts w:ascii="Times New Roman" w:eastAsia="仿宋_GB2312" w:hAnsi="Times New Roman" w:hint="eastAsia"/>
          <w:kern w:val="0"/>
          <w:sz w:val="32"/>
          <w:szCs w:val="32"/>
        </w:rPr>
        <w:t>高层次人才创新创业动态支持奖励补贴申报办理工作由各区县（市）、园区经信部门牵头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组织实施。</w:t>
      </w:r>
    </w:p>
    <w:p w:rsidR="00FE3A9B" w:rsidRDefault="00FE3A9B">
      <w:pPr>
        <w:shd w:val="clear" w:color="auto" w:fill="FFFFFF"/>
        <w:spacing w:line="59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</w:p>
    <w:p w:rsidR="00FE3A9B" w:rsidRDefault="00AC2282" w:rsidP="00131B18">
      <w:pPr>
        <w:spacing w:beforeLines="100" w:before="324" w:afterLines="100" w:after="324" w:line="590" w:lineRule="exact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第二章　政策支持</w:t>
      </w:r>
    </w:p>
    <w:p w:rsidR="00FE3A9B" w:rsidRDefault="00AC2282">
      <w:pPr>
        <w:spacing w:line="59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第五条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 xml:space="preserve">　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创办企业类。</w:t>
      </w:r>
      <w:r>
        <w:rPr>
          <w:rFonts w:ascii="Times New Roman" w:eastAsia="仿宋_GB2312" w:hAnsi="Times New Roman" w:hint="eastAsia"/>
          <w:sz w:val="32"/>
          <w:szCs w:val="32"/>
        </w:rPr>
        <w:t>新创办企业自工商注册之日起，三年内实现年营业收入首次超过</w:t>
      </w:r>
      <w:r>
        <w:rPr>
          <w:rFonts w:ascii="Times New Roman" w:eastAsia="仿宋_GB2312" w:hAnsi="Times New Roman"/>
          <w:sz w:val="32"/>
          <w:szCs w:val="32"/>
        </w:rPr>
        <w:t>2000</w:t>
      </w:r>
      <w:r>
        <w:rPr>
          <w:rFonts w:ascii="Times New Roman" w:eastAsia="仿宋_GB2312" w:hAnsi="Times New Roman" w:hint="eastAsia"/>
          <w:sz w:val="32"/>
          <w:szCs w:val="32"/>
        </w:rPr>
        <w:t>万元、</w:t>
      </w:r>
      <w:r>
        <w:rPr>
          <w:rFonts w:ascii="Times New Roman" w:eastAsia="仿宋_GB2312" w:hAnsi="Times New Roman"/>
          <w:sz w:val="32"/>
          <w:szCs w:val="32"/>
        </w:rPr>
        <w:t>5000</w:t>
      </w:r>
      <w:r>
        <w:rPr>
          <w:rFonts w:ascii="Times New Roman" w:eastAsia="仿宋_GB2312" w:hAnsi="Times New Roman" w:hint="eastAsia"/>
          <w:sz w:val="32"/>
          <w:szCs w:val="32"/>
        </w:rPr>
        <w:t>万元和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亿元的，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按企业实缴主体税种（</w:t>
      </w:r>
      <w:r>
        <w:rPr>
          <w:rFonts w:ascii="Times New Roman" w:eastAsia="仿宋_GB2312" w:hAnsi="Times New Roman" w:hint="eastAsia"/>
          <w:sz w:val="32"/>
          <w:szCs w:val="32"/>
        </w:rPr>
        <w:t>增值税、企业所得税，下同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）税收市级和区县（市）地方留成部分全额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计算奖补额度</w:t>
      </w:r>
      <w:proofErr w:type="gramEnd"/>
      <w:r>
        <w:rPr>
          <w:rFonts w:ascii="Times New Roman" w:eastAsia="仿宋_GB2312" w:hAnsi="Times New Roman" w:hint="eastAsia"/>
          <w:b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最高分别不超过</w:t>
      </w:r>
      <w:r>
        <w:rPr>
          <w:rFonts w:ascii="Times New Roman" w:eastAsia="仿宋_GB2312" w:hAnsi="Times New Roman"/>
          <w:sz w:val="32"/>
          <w:szCs w:val="32"/>
        </w:rPr>
        <w:t>50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万元、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 w:hint="eastAsia"/>
          <w:sz w:val="32"/>
          <w:szCs w:val="32"/>
        </w:rPr>
        <w:t>万元和</w:t>
      </w:r>
      <w:r>
        <w:rPr>
          <w:rFonts w:ascii="Times New Roman" w:eastAsia="仿宋_GB2312" w:hAnsi="Times New Roman"/>
          <w:sz w:val="32"/>
          <w:szCs w:val="32"/>
        </w:rPr>
        <w:t>300</w:t>
      </w:r>
      <w:r>
        <w:rPr>
          <w:rFonts w:ascii="Times New Roman" w:eastAsia="仿宋_GB2312" w:hAnsi="Times New Roman" w:hint="eastAsia"/>
          <w:sz w:val="32"/>
          <w:szCs w:val="32"/>
        </w:rPr>
        <w:t>万元。</w:t>
      </w:r>
    </w:p>
    <w:p w:rsidR="00FE3A9B" w:rsidRDefault="00AC2282">
      <w:pPr>
        <w:spacing w:line="59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第六条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 xml:space="preserve">　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核心成果转化类。</w:t>
      </w:r>
      <w:r>
        <w:rPr>
          <w:rFonts w:ascii="Times New Roman" w:eastAsia="仿宋_GB2312" w:hAnsi="Times New Roman" w:hint="eastAsia"/>
          <w:sz w:val="32"/>
          <w:szCs w:val="32"/>
        </w:rPr>
        <w:t>自高层次人才携带核心成果加入企业之日起，企业营业收入比上年同期增加</w:t>
      </w:r>
      <w:r>
        <w:rPr>
          <w:rFonts w:ascii="Times New Roman" w:eastAsia="仿宋_GB2312" w:hAnsi="Times New Roman"/>
          <w:sz w:val="32"/>
          <w:szCs w:val="32"/>
        </w:rPr>
        <w:t>2000</w:t>
      </w:r>
      <w:r>
        <w:rPr>
          <w:rFonts w:ascii="Times New Roman" w:eastAsia="仿宋_GB2312" w:hAnsi="Times New Roman" w:hint="eastAsia"/>
          <w:sz w:val="32"/>
          <w:szCs w:val="32"/>
        </w:rPr>
        <w:t>万元、</w:t>
      </w:r>
      <w:r>
        <w:rPr>
          <w:rFonts w:ascii="Times New Roman" w:eastAsia="仿宋_GB2312" w:hAnsi="Times New Roman"/>
          <w:sz w:val="32"/>
          <w:szCs w:val="32"/>
        </w:rPr>
        <w:t>5000</w:t>
      </w:r>
      <w:r>
        <w:rPr>
          <w:rFonts w:ascii="Times New Roman" w:eastAsia="仿宋_GB2312" w:hAnsi="Times New Roman" w:hint="eastAsia"/>
          <w:sz w:val="32"/>
          <w:szCs w:val="32"/>
        </w:rPr>
        <w:t>万元和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亿元以上，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按企业实缴主体税种</w:t>
      </w:r>
      <w:r>
        <w:rPr>
          <w:rFonts w:ascii="Times New Roman" w:eastAsia="仿宋_GB2312" w:hAnsi="Times New Roman" w:hint="eastAsia"/>
          <w:sz w:val="32"/>
          <w:szCs w:val="32"/>
        </w:rPr>
        <w:t>税收比上年同期增量部分的市级和区县（市）地方留成部分全额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计算奖补额度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，最高分别不超过</w:t>
      </w:r>
      <w:r>
        <w:rPr>
          <w:rFonts w:ascii="Times New Roman" w:eastAsia="仿宋_GB2312" w:hAnsi="Times New Roman"/>
          <w:sz w:val="32"/>
          <w:szCs w:val="32"/>
        </w:rPr>
        <w:t>50</w:t>
      </w:r>
      <w:r>
        <w:rPr>
          <w:rFonts w:ascii="Times New Roman" w:eastAsia="仿宋_GB2312" w:hAnsi="Times New Roman" w:hint="eastAsia"/>
          <w:sz w:val="32"/>
          <w:szCs w:val="32"/>
        </w:rPr>
        <w:t>万元、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 w:hint="eastAsia"/>
          <w:sz w:val="32"/>
          <w:szCs w:val="32"/>
        </w:rPr>
        <w:t>万元和</w:t>
      </w:r>
      <w:r>
        <w:rPr>
          <w:rFonts w:ascii="Times New Roman" w:eastAsia="仿宋_GB2312" w:hAnsi="Times New Roman"/>
          <w:sz w:val="32"/>
          <w:szCs w:val="32"/>
        </w:rPr>
        <w:t>300</w:t>
      </w:r>
      <w:r>
        <w:rPr>
          <w:rFonts w:ascii="Times New Roman" w:eastAsia="仿宋_GB2312" w:hAnsi="Times New Roman" w:hint="eastAsia"/>
          <w:sz w:val="32"/>
          <w:szCs w:val="32"/>
        </w:rPr>
        <w:t>万元。</w:t>
      </w:r>
    </w:p>
    <w:p w:rsidR="00FE3A9B" w:rsidRDefault="00AC2282">
      <w:pPr>
        <w:spacing w:line="59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第七条</w:t>
      </w:r>
      <w:r w:rsidR="0054521F">
        <w:rPr>
          <w:rFonts w:ascii="Times New Roman" w:eastAsia="黑体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同一项目同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一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年度内实现营业收入或收入增量超过</w:t>
      </w:r>
      <w:r>
        <w:rPr>
          <w:rFonts w:ascii="Times New Roman" w:eastAsia="仿宋_GB2312" w:hAnsi="Times New Roman"/>
          <w:sz w:val="32"/>
          <w:szCs w:val="32"/>
        </w:rPr>
        <w:t>2000</w:t>
      </w:r>
      <w:r>
        <w:rPr>
          <w:rFonts w:ascii="Times New Roman" w:eastAsia="仿宋_GB2312" w:hAnsi="Times New Roman" w:hint="eastAsia"/>
          <w:sz w:val="32"/>
          <w:szCs w:val="32"/>
        </w:rPr>
        <w:t>万元、</w:t>
      </w:r>
      <w:r>
        <w:rPr>
          <w:rFonts w:ascii="Times New Roman" w:eastAsia="仿宋_GB2312" w:hAnsi="Times New Roman"/>
          <w:sz w:val="32"/>
          <w:szCs w:val="32"/>
        </w:rPr>
        <w:t>5000</w:t>
      </w:r>
      <w:r>
        <w:rPr>
          <w:rFonts w:ascii="Times New Roman" w:eastAsia="仿宋_GB2312" w:hAnsi="Times New Roman" w:hint="eastAsia"/>
          <w:sz w:val="32"/>
          <w:szCs w:val="32"/>
        </w:rPr>
        <w:t>万元、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亿元的，按最高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额度奖补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一次。</w:t>
      </w:r>
    </w:p>
    <w:p w:rsidR="00FE3A9B" w:rsidRDefault="00AC2282" w:rsidP="00131B18">
      <w:pPr>
        <w:spacing w:beforeLines="100" w:before="324" w:afterLines="100" w:after="324" w:line="590" w:lineRule="exact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第三章　申报条件</w:t>
      </w:r>
    </w:p>
    <w:p w:rsidR="00FE3A9B" w:rsidRDefault="00AC2282">
      <w:pPr>
        <w:shd w:val="clear" w:color="auto" w:fill="FFFFFF"/>
        <w:spacing w:line="59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 xml:space="preserve">第八条　</w:t>
      </w:r>
      <w:r>
        <w:rPr>
          <w:rFonts w:ascii="Times New Roman" w:eastAsia="仿宋_GB2312" w:hAnsi="Times New Roman" w:hint="eastAsia"/>
          <w:sz w:val="32"/>
          <w:szCs w:val="32"/>
        </w:rPr>
        <w:t>申报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创办企业类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奖补支持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的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人才需具备以下条件：</w:t>
      </w:r>
    </w:p>
    <w:p w:rsidR="00FE3A9B" w:rsidRDefault="00AC2282">
      <w:pPr>
        <w:shd w:val="clear" w:color="auto" w:fill="FFFFFF"/>
        <w:spacing w:line="59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（一）</w:t>
      </w:r>
      <w:r>
        <w:rPr>
          <w:rFonts w:ascii="Times New Roman" w:eastAsia="仿宋_GB2312" w:hAnsi="Times New Roman"/>
          <w:kern w:val="0"/>
          <w:sz w:val="32"/>
          <w:szCs w:val="32"/>
        </w:rPr>
        <w:t>2017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年</w:t>
      </w:r>
      <w:r>
        <w:rPr>
          <w:rFonts w:ascii="Times New Roman" w:eastAsia="仿宋_GB2312" w:hAnsi="Times New Roman"/>
          <w:kern w:val="0"/>
          <w:sz w:val="32"/>
          <w:szCs w:val="32"/>
        </w:rPr>
        <w:t>6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月</w:t>
      </w:r>
      <w:r>
        <w:rPr>
          <w:rFonts w:ascii="Times New Roman" w:eastAsia="仿宋_GB2312" w:hAnsi="Times New Roman"/>
          <w:kern w:val="0"/>
          <w:sz w:val="32"/>
          <w:szCs w:val="32"/>
        </w:rPr>
        <w:t>21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日后在长沙创办企业；</w:t>
      </w:r>
    </w:p>
    <w:p w:rsidR="00FE3A9B" w:rsidRDefault="00AC2282">
      <w:pPr>
        <w:shd w:val="clear" w:color="auto" w:fill="FFFFFF"/>
        <w:spacing w:line="59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（二）</w:t>
      </w:r>
      <w:r>
        <w:rPr>
          <w:rFonts w:ascii="Times New Roman" w:eastAsia="仿宋_GB2312" w:hAnsi="Times New Roman" w:hint="eastAsia"/>
          <w:sz w:val="32"/>
          <w:szCs w:val="32"/>
        </w:rPr>
        <w:t>为企业法定代表人、第一大股东或持股</w:t>
      </w:r>
      <w:r>
        <w:rPr>
          <w:rFonts w:ascii="Times New Roman" w:eastAsia="仿宋_GB2312" w:hAnsi="Times New Roman"/>
          <w:sz w:val="32"/>
          <w:szCs w:val="32"/>
        </w:rPr>
        <w:t xml:space="preserve"> 30% </w:t>
      </w:r>
      <w:r>
        <w:rPr>
          <w:rFonts w:ascii="Times New Roman" w:eastAsia="仿宋_GB2312" w:hAnsi="Times New Roman" w:hint="eastAsia"/>
          <w:sz w:val="32"/>
          <w:szCs w:val="32"/>
        </w:rPr>
        <w:t>以上的股东。</w:t>
      </w:r>
    </w:p>
    <w:p w:rsidR="00FE3A9B" w:rsidRDefault="00AC2282">
      <w:pPr>
        <w:spacing w:line="59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 xml:space="preserve">第九条　</w:t>
      </w:r>
      <w:r>
        <w:rPr>
          <w:rFonts w:ascii="Times New Roman" w:eastAsia="仿宋_GB2312" w:hAnsi="Times New Roman" w:hint="eastAsia"/>
          <w:sz w:val="32"/>
          <w:szCs w:val="32"/>
        </w:rPr>
        <w:t>申报核心成果转化类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奖补支持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的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人才需具备以下条件：</w:t>
      </w:r>
    </w:p>
    <w:p w:rsidR="00FE3A9B" w:rsidRDefault="00AC2282">
      <w:pPr>
        <w:spacing w:line="59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（一）</w:t>
      </w:r>
      <w:r>
        <w:rPr>
          <w:rFonts w:ascii="Times New Roman" w:eastAsia="仿宋_GB2312" w:hAnsi="Times New Roman"/>
          <w:kern w:val="0"/>
          <w:sz w:val="32"/>
          <w:szCs w:val="32"/>
        </w:rPr>
        <w:t>2017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年</w:t>
      </w:r>
      <w:r>
        <w:rPr>
          <w:rFonts w:ascii="Times New Roman" w:eastAsia="仿宋_GB2312" w:hAnsi="Times New Roman"/>
          <w:kern w:val="0"/>
          <w:sz w:val="32"/>
          <w:szCs w:val="32"/>
        </w:rPr>
        <w:t>6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月</w:t>
      </w:r>
      <w:r>
        <w:rPr>
          <w:rFonts w:ascii="Times New Roman" w:eastAsia="仿宋_GB2312" w:hAnsi="Times New Roman"/>
          <w:kern w:val="0"/>
          <w:sz w:val="32"/>
          <w:szCs w:val="32"/>
        </w:rPr>
        <w:t>21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日后在长沙市企业进行核心成果转化，与企业签订</w:t>
      </w:r>
      <w:r>
        <w:rPr>
          <w:rFonts w:ascii="Times New Roman" w:eastAsia="仿宋_GB2312" w:hAnsi="Times New Roman"/>
          <w:kern w:val="0"/>
          <w:sz w:val="32"/>
          <w:szCs w:val="32"/>
        </w:rPr>
        <w:t>3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年以上劳动合同（聘用合同），</w:t>
      </w:r>
      <w:r>
        <w:rPr>
          <w:rFonts w:ascii="Times New Roman" w:eastAsia="仿宋_GB2312" w:hAnsi="Times New Roman" w:hint="eastAsia"/>
          <w:sz w:val="32"/>
          <w:szCs w:val="32"/>
        </w:rPr>
        <w:t>或持有企业</w:t>
      </w:r>
      <w:r>
        <w:rPr>
          <w:rFonts w:ascii="Times New Roman" w:eastAsia="仿宋_GB2312" w:hAnsi="Times New Roman"/>
          <w:sz w:val="32"/>
          <w:szCs w:val="32"/>
        </w:rPr>
        <w:t>5%</w:t>
      </w:r>
      <w:r>
        <w:rPr>
          <w:rFonts w:ascii="Times New Roman" w:eastAsia="仿宋_GB2312" w:hAnsi="Times New Roman" w:hint="eastAsia"/>
          <w:sz w:val="32"/>
          <w:szCs w:val="32"/>
        </w:rPr>
        <w:t>以上股份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；</w:t>
      </w:r>
    </w:p>
    <w:p w:rsidR="00FE3A9B" w:rsidRDefault="00AC2282">
      <w:pPr>
        <w:spacing w:line="59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（二）</w:t>
      </w:r>
      <w:r>
        <w:rPr>
          <w:rFonts w:ascii="Times New Roman" w:eastAsia="仿宋_GB2312" w:hAnsi="Times New Roman" w:hint="eastAsia"/>
          <w:sz w:val="32"/>
          <w:szCs w:val="32"/>
        </w:rPr>
        <w:t>拥有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项以上（含）专利，维持在有效状态并无知识产权争议。核心成果包括：专利（含发明专利、实用新型专利、软件著作权等）；获得国家、省级自然科学、技术发明、科技进步奖等项目；其他类（含国际、国家、行业标准等）。</w:t>
      </w:r>
    </w:p>
    <w:p w:rsidR="00FE3A9B" w:rsidRDefault="00AC2282">
      <w:pPr>
        <w:spacing w:line="59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lastRenderedPageBreak/>
        <w:t>第十条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 xml:space="preserve">　</w:t>
      </w:r>
      <w:r>
        <w:rPr>
          <w:rFonts w:ascii="Times New Roman" w:eastAsia="仿宋_GB2312" w:hAnsi="Times New Roman" w:hint="eastAsia"/>
          <w:sz w:val="32"/>
          <w:szCs w:val="32"/>
        </w:rPr>
        <w:t>人才所在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企业应具备如下条件：</w:t>
      </w:r>
    </w:p>
    <w:p w:rsidR="00FE3A9B" w:rsidRDefault="00AC2282">
      <w:pPr>
        <w:spacing w:line="59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（一）在长沙市注册，具有独立法人资格，依法在长沙市缴税和参加社会保险；</w:t>
      </w:r>
    </w:p>
    <w:p w:rsidR="00FE3A9B" w:rsidRDefault="00AC2282">
      <w:pPr>
        <w:shd w:val="clear" w:color="auto" w:fill="FFFFFF"/>
        <w:spacing w:line="59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（二）属于长沙市优势主导产业和战略性新兴产业领域；</w:t>
      </w:r>
    </w:p>
    <w:p w:rsidR="00FE3A9B" w:rsidRDefault="00AC2282">
      <w:pPr>
        <w:spacing w:line="59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（三）三年内未发生安全、环保、产品质量等责任事故。</w:t>
      </w:r>
    </w:p>
    <w:p w:rsidR="00FE3A9B" w:rsidRDefault="00AC2282" w:rsidP="00131B18">
      <w:pPr>
        <w:spacing w:beforeLines="100" w:before="324" w:afterLines="100" w:after="324" w:line="590" w:lineRule="exact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第四章　申报流程</w:t>
      </w:r>
    </w:p>
    <w:p w:rsidR="00FE3A9B" w:rsidRDefault="00AC2282">
      <w:pPr>
        <w:spacing w:line="590" w:lineRule="exact"/>
        <w:ind w:firstLineChars="200" w:firstLine="640"/>
        <w:rPr>
          <w:rFonts w:ascii="Times New Roman" w:eastAsia="仿宋_GB2312" w:hAnsi="Times New Roman"/>
          <w:color w:val="FF0000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第十一条</w:t>
      </w:r>
      <w:r>
        <w:rPr>
          <w:rFonts w:ascii="Times New Roman" w:eastAsia="黑体" w:hAnsi="Times New Roman" w:hint="eastAsia"/>
          <w:color w:val="FF0000"/>
          <w:sz w:val="32"/>
          <w:szCs w:val="32"/>
        </w:rPr>
        <w:t xml:space="preserve">　</w:t>
      </w:r>
      <w:r>
        <w:rPr>
          <w:rFonts w:ascii="Times New Roman" w:eastAsia="仿宋_GB2312" w:hAnsi="Times New Roman" w:hint="eastAsia"/>
          <w:sz w:val="32"/>
          <w:szCs w:val="32"/>
        </w:rPr>
        <w:t>企业申报。</w:t>
      </w:r>
      <w:r>
        <w:rPr>
          <w:rFonts w:ascii="Times New Roman" w:eastAsia="仿宋_GB2312" w:hAnsi="Times New Roman" w:hint="eastAsia"/>
          <w:spacing w:val="-20"/>
          <w:kern w:val="0"/>
          <w:sz w:val="32"/>
          <w:szCs w:val="32"/>
        </w:rPr>
        <w:t>人才所在企业</w:t>
      </w:r>
      <w:r w:rsidR="009805D4">
        <w:rPr>
          <w:rFonts w:ascii="Times New Roman" w:eastAsia="仿宋_GB2312" w:hAnsi="Times New Roman" w:hint="eastAsia"/>
          <w:spacing w:val="-20"/>
          <w:kern w:val="0"/>
          <w:sz w:val="32"/>
          <w:szCs w:val="32"/>
        </w:rPr>
        <w:t>按所属税务登记地</w:t>
      </w:r>
      <w:r w:rsidR="00C97572">
        <w:rPr>
          <w:rFonts w:ascii="Times New Roman" w:eastAsia="仿宋_GB2312" w:hAnsi="Times New Roman" w:hint="eastAsia"/>
          <w:spacing w:val="-20"/>
          <w:kern w:val="0"/>
          <w:sz w:val="32"/>
          <w:szCs w:val="32"/>
        </w:rPr>
        <w:t>原则</w:t>
      </w:r>
      <w:r w:rsidR="00B0007E">
        <w:rPr>
          <w:rFonts w:ascii="Times New Roman" w:eastAsia="仿宋_GB2312" w:hAnsi="Times New Roman" w:hint="eastAsia"/>
          <w:spacing w:val="-20"/>
          <w:kern w:val="0"/>
          <w:sz w:val="32"/>
          <w:szCs w:val="32"/>
        </w:rPr>
        <w:t>向</w:t>
      </w:r>
      <w:r w:rsidR="00C97572">
        <w:rPr>
          <w:rFonts w:ascii="Times New Roman" w:eastAsia="仿宋_GB2312" w:hAnsi="Times New Roman" w:hint="eastAsia"/>
          <w:spacing w:val="-20"/>
          <w:kern w:val="0"/>
          <w:sz w:val="32"/>
          <w:szCs w:val="32"/>
        </w:rPr>
        <w:t>区县（市）、园区人才窗口</w:t>
      </w:r>
      <w:r w:rsidR="00B0007E">
        <w:rPr>
          <w:rFonts w:ascii="Times New Roman" w:eastAsia="仿宋_GB2312" w:hAnsi="Times New Roman" w:hint="eastAsia"/>
          <w:spacing w:val="-20"/>
          <w:kern w:val="0"/>
          <w:sz w:val="32"/>
          <w:szCs w:val="32"/>
        </w:rPr>
        <w:t>进行</w:t>
      </w:r>
      <w:r w:rsidR="00C97572">
        <w:rPr>
          <w:rFonts w:ascii="Times New Roman" w:eastAsia="仿宋_GB2312" w:hAnsi="Times New Roman" w:hint="eastAsia"/>
          <w:spacing w:val="-20"/>
          <w:kern w:val="0"/>
          <w:sz w:val="32"/>
          <w:szCs w:val="32"/>
        </w:rPr>
        <w:t>申报。</w:t>
      </w:r>
    </w:p>
    <w:p w:rsidR="00FE3A9B" w:rsidRDefault="00C97572">
      <w:pPr>
        <w:spacing w:line="59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申报材料</w:t>
      </w:r>
      <w:r w:rsidR="00AC2282">
        <w:rPr>
          <w:rFonts w:ascii="Times New Roman" w:eastAsia="仿宋_GB2312" w:hAnsi="Times New Roman" w:hint="eastAsia"/>
          <w:sz w:val="32"/>
          <w:szCs w:val="32"/>
        </w:rPr>
        <w:t>为</w:t>
      </w:r>
      <w:r w:rsidR="00AC2282">
        <w:rPr>
          <w:rFonts w:ascii="Times New Roman" w:eastAsia="仿宋_GB2312" w:hAnsi="Times New Roman"/>
          <w:sz w:val="32"/>
          <w:szCs w:val="32"/>
        </w:rPr>
        <w:t>:</w:t>
      </w:r>
      <w:r w:rsidRPr="00C97572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《长沙市高层次人才创新创业动态支持奖补申报书》、</w:t>
      </w:r>
      <w:r w:rsidR="00AC2282">
        <w:rPr>
          <w:rFonts w:ascii="Times New Roman" w:eastAsia="仿宋_GB2312" w:hAnsi="Times New Roman" w:hint="eastAsia"/>
          <w:sz w:val="32"/>
          <w:szCs w:val="32"/>
        </w:rPr>
        <w:t>企业营业执照复印件；公司章程及股权构成；经会计师事务所审计的上年度会计报表；</w:t>
      </w:r>
      <w:r>
        <w:rPr>
          <w:rFonts w:ascii="Times New Roman" w:eastAsia="仿宋_GB2312" w:hAnsi="Times New Roman" w:hint="eastAsia"/>
          <w:sz w:val="32"/>
          <w:szCs w:val="32"/>
        </w:rPr>
        <w:t>经国税、地税部门审核确认的上年度企业纳税情况证明材料；核心成果证明材料</w:t>
      </w:r>
      <w:r w:rsidR="00AC2282">
        <w:rPr>
          <w:rFonts w:ascii="Times New Roman" w:eastAsia="仿宋_GB2312" w:hAnsi="Times New Roman" w:hint="eastAsia"/>
          <w:sz w:val="32"/>
          <w:szCs w:val="32"/>
        </w:rPr>
        <w:t>；高层次人才有效身份证明复印件、长沙人才绿卡复印件（人才签名）。</w:t>
      </w:r>
    </w:p>
    <w:p w:rsidR="00FE3A9B" w:rsidRDefault="00AC2282">
      <w:pPr>
        <w:pStyle w:val="a6"/>
        <w:widowControl w:val="0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Times New Roman" w:eastAsia="仿宋_GB2312" w:hAnsi="Times New Roman" w:cs="仿宋_GB2312"/>
          <w:color w:val="000000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第十二条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　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项目审核。</w:t>
      </w:r>
      <w:r w:rsidR="00C97572">
        <w:rPr>
          <w:rFonts w:ascii="Times New Roman" w:eastAsia="仿宋_GB2312" w:hAnsi="Times New Roman" w:hint="eastAsia"/>
          <w:color w:val="000000"/>
          <w:sz w:val="32"/>
          <w:szCs w:val="32"/>
        </w:rPr>
        <w:t>区县（市）、园区经信部门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牵头</w:t>
      </w:r>
      <w:r w:rsidR="00C97572">
        <w:rPr>
          <w:rFonts w:ascii="Times New Roman" w:eastAsia="仿宋_GB2312" w:hAnsi="Times New Roman" w:hint="eastAsia"/>
          <w:color w:val="000000"/>
          <w:sz w:val="32"/>
          <w:szCs w:val="32"/>
        </w:rPr>
        <w:t>，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按申报项目产业类别分送</w:t>
      </w:r>
      <w:proofErr w:type="gramStart"/>
      <w:r>
        <w:rPr>
          <w:rFonts w:ascii="Times New Roman" w:eastAsia="仿宋_GB2312" w:hAnsi="Times New Roman" w:hint="eastAsia"/>
          <w:color w:val="000000"/>
          <w:sz w:val="32"/>
          <w:szCs w:val="32"/>
        </w:rPr>
        <w:t>至宣传</w:t>
      </w:r>
      <w:proofErr w:type="gramEnd"/>
      <w:r w:rsidR="00C97572">
        <w:rPr>
          <w:rFonts w:ascii="Times New Roman" w:eastAsia="仿宋_GB2312" w:hAnsi="Times New Roman" w:hint="eastAsia"/>
          <w:color w:val="000000"/>
          <w:sz w:val="32"/>
          <w:szCs w:val="32"/>
        </w:rPr>
        <w:t>文化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、农业、商贸等单位；各单位会同</w:t>
      </w:r>
      <w:r w:rsidR="00C97572">
        <w:rPr>
          <w:rFonts w:ascii="Times New Roman" w:eastAsia="仿宋_GB2312" w:hAnsi="Times New Roman" w:hint="eastAsia"/>
          <w:color w:val="000000"/>
          <w:sz w:val="32"/>
          <w:szCs w:val="32"/>
        </w:rPr>
        <w:t>同级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财政、人社、国税、地税等部门，组织项目审核并提出</w:t>
      </w:r>
      <w:proofErr w:type="gramStart"/>
      <w:r>
        <w:rPr>
          <w:rFonts w:ascii="Times New Roman" w:eastAsia="仿宋_GB2312" w:hAnsi="Times New Roman" w:hint="eastAsia"/>
          <w:color w:val="000000"/>
          <w:sz w:val="32"/>
          <w:szCs w:val="32"/>
        </w:rPr>
        <w:t>奖补建议</w:t>
      </w:r>
      <w:proofErr w:type="gramEnd"/>
      <w:r>
        <w:rPr>
          <w:rFonts w:ascii="Times New Roman" w:eastAsia="仿宋_GB2312" w:hAnsi="Times New Roman" w:hint="eastAsia"/>
          <w:color w:val="000000"/>
          <w:sz w:val="32"/>
          <w:szCs w:val="32"/>
        </w:rPr>
        <w:t>名单和金额；</w:t>
      </w:r>
      <w:r w:rsidR="00C97572">
        <w:rPr>
          <w:rFonts w:ascii="Times New Roman" w:eastAsia="仿宋_GB2312" w:hAnsi="Times New Roman" w:hint="eastAsia"/>
          <w:color w:val="000000"/>
          <w:sz w:val="32"/>
          <w:szCs w:val="32"/>
        </w:rPr>
        <w:t>区县（市）、园区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经信</w:t>
      </w:r>
      <w:r w:rsidR="00510114">
        <w:rPr>
          <w:rFonts w:ascii="Times New Roman" w:eastAsia="仿宋_GB2312" w:hAnsi="Times New Roman" w:hint="eastAsia"/>
          <w:color w:val="000000"/>
          <w:sz w:val="32"/>
          <w:szCs w:val="32"/>
        </w:rPr>
        <w:t>部门负责汇总形成建议方案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。</w:t>
      </w:r>
    </w:p>
    <w:p w:rsidR="00FE3A9B" w:rsidRDefault="00AC2282">
      <w:pPr>
        <w:pStyle w:val="a6"/>
        <w:widowControl w:val="0"/>
        <w:shd w:val="clear" w:color="auto" w:fill="FFFFFF"/>
        <w:spacing w:before="0" w:beforeAutospacing="0" w:after="0" w:afterAutospacing="0" w:line="59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kern w:val="2"/>
          <w:sz w:val="32"/>
          <w:szCs w:val="32"/>
        </w:rPr>
        <w:t xml:space="preserve">第十三条　</w:t>
      </w:r>
      <w:r w:rsidR="00C97572">
        <w:rPr>
          <w:rFonts w:ascii="Times New Roman" w:eastAsia="仿宋_GB2312" w:hAnsi="Times New Roman" w:cs="Times New Roman" w:hint="eastAsia"/>
          <w:sz w:val="32"/>
          <w:szCs w:val="32"/>
        </w:rPr>
        <w:t>审定公示。</w:t>
      </w:r>
      <w:r w:rsidR="009805D4">
        <w:rPr>
          <w:rFonts w:ascii="Times New Roman" w:eastAsia="仿宋_GB2312" w:hAnsi="Times New Roman" w:cs="Times New Roman" w:hint="eastAsia"/>
          <w:sz w:val="32"/>
          <w:szCs w:val="32"/>
        </w:rPr>
        <w:t>按照人才专项资金管理的相关规定，由市、</w:t>
      </w:r>
      <w:r w:rsidR="00C97572">
        <w:rPr>
          <w:rFonts w:ascii="Times New Roman" w:eastAsia="仿宋_GB2312" w:hAnsi="Times New Roman" w:cs="Times New Roman" w:hint="eastAsia"/>
          <w:sz w:val="32"/>
          <w:szCs w:val="32"/>
        </w:rPr>
        <w:t>区县（市）、园区</w:t>
      </w:r>
      <w:r w:rsidR="009805D4">
        <w:rPr>
          <w:rFonts w:ascii="Times New Roman" w:eastAsia="仿宋_GB2312" w:hAnsi="Times New Roman" w:cs="Times New Roman" w:hint="eastAsia"/>
          <w:sz w:val="32"/>
          <w:szCs w:val="32"/>
        </w:rPr>
        <w:t>对建议名单进行审定，</w:t>
      </w:r>
      <w:r w:rsidR="00C97572">
        <w:rPr>
          <w:rFonts w:ascii="Times New Roman" w:eastAsia="仿宋_GB2312" w:hAnsi="Times New Roman" w:cs="Times New Roman" w:hint="eastAsia"/>
          <w:sz w:val="32"/>
          <w:szCs w:val="32"/>
        </w:rPr>
        <w:t>在当地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媒体</w:t>
      </w:r>
      <w:r w:rsidR="00C97572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或</w:t>
      </w:r>
      <w:r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网站</w:t>
      </w:r>
      <w:r w:rsidR="00C97572">
        <w:rPr>
          <w:rFonts w:ascii="Times New Roman" w:eastAsia="仿宋_GB2312" w:hAnsi="Times New Roman" w:cs="Times New Roman" w:hint="eastAsia"/>
          <w:sz w:val="32"/>
          <w:szCs w:val="32"/>
        </w:rPr>
        <w:t>公示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个工作日</w:t>
      </w:r>
      <w:r w:rsidR="00C97572">
        <w:rPr>
          <w:rFonts w:ascii="Times New Roman" w:eastAsia="仿宋_GB2312" w:hAnsi="Times New Roman" w:cs="Times New Roman" w:hint="eastAsia"/>
          <w:sz w:val="32"/>
          <w:szCs w:val="32"/>
        </w:rPr>
        <w:t>，并将公示结果报市经济和信息化委员会备案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FE3A9B" w:rsidRDefault="00AC2282">
      <w:pPr>
        <w:spacing w:line="59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lastRenderedPageBreak/>
        <w:t xml:space="preserve">第十四条　</w:t>
      </w:r>
      <w:r>
        <w:rPr>
          <w:rFonts w:ascii="Times New Roman" w:eastAsia="仿宋_GB2312" w:hAnsi="Times New Roman" w:hint="eastAsia"/>
          <w:sz w:val="32"/>
          <w:szCs w:val="32"/>
        </w:rPr>
        <w:t>资金拨付。对公示无异议的，按规定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将奖补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资金拨付至企业账户。</w:t>
      </w:r>
    </w:p>
    <w:p w:rsidR="00FE3A9B" w:rsidRDefault="00AC2282" w:rsidP="00131B18">
      <w:pPr>
        <w:spacing w:beforeLines="100" w:before="324" w:afterLines="100" w:after="324" w:line="590" w:lineRule="exact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第五章　附　则</w:t>
      </w:r>
    </w:p>
    <w:p w:rsidR="00FE3A9B" w:rsidRDefault="00AC2282">
      <w:pPr>
        <w:spacing w:line="59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第十五条</w:t>
      </w:r>
      <w:r>
        <w:rPr>
          <w:rFonts w:ascii="Times New Roman" w:eastAsia="仿宋_GB2312" w:hAnsi="Times New Roman" w:hint="eastAsia"/>
          <w:b/>
          <w:sz w:val="32"/>
          <w:szCs w:val="32"/>
        </w:rPr>
        <w:t xml:space="preserve">　</w:t>
      </w:r>
      <w:r>
        <w:rPr>
          <w:rFonts w:ascii="Times New Roman" w:eastAsia="仿宋_GB2312" w:hAnsi="Times New Roman" w:hint="eastAsia"/>
          <w:sz w:val="32"/>
          <w:szCs w:val="32"/>
        </w:rPr>
        <w:t>对在申报过程中弄虚作假的申报单位和个人，一经核实，取消申报资格，依法追缴支持经费，并纳入诚信黑名单；造假单位及个人，不再享受长沙市政府各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类财政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支持；涉嫌犯罪的，依法移送司法机关处理。</w:t>
      </w:r>
    </w:p>
    <w:p w:rsidR="00FE3A9B" w:rsidRDefault="00AC2282">
      <w:pPr>
        <w:spacing w:line="600" w:lineRule="exact"/>
        <w:ind w:firstLineChars="200" w:firstLine="640"/>
        <w:rPr>
          <w:rFonts w:ascii="楷体_GB2312" w:eastAsia="楷体_GB2312" w:hAnsi="Times New Roman" w:cs="宋体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 xml:space="preserve">第十六条　</w:t>
      </w:r>
      <w:r>
        <w:rPr>
          <w:rFonts w:ascii="Times New Roman" w:eastAsia="仿宋_GB2312" w:hAnsi="Times New Roman" w:hint="eastAsia"/>
          <w:spacing w:val="-7"/>
          <w:kern w:val="0"/>
          <w:sz w:val="32"/>
          <w:szCs w:val="32"/>
        </w:rPr>
        <w:t>本办法自公布之日起实施，由市</w:t>
      </w:r>
      <w:proofErr w:type="gramStart"/>
      <w:r>
        <w:rPr>
          <w:rFonts w:ascii="Times New Roman" w:eastAsia="仿宋_GB2312" w:hAnsi="Times New Roman" w:hint="eastAsia"/>
          <w:spacing w:val="-7"/>
          <w:kern w:val="0"/>
          <w:sz w:val="32"/>
          <w:szCs w:val="32"/>
        </w:rPr>
        <w:t>经信委</w:t>
      </w:r>
      <w:r w:rsidR="00B0007E">
        <w:rPr>
          <w:rFonts w:ascii="Times New Roman" w:eastAsia="仿宋_GB2312" w:hAnsi="Times New Roman" w:hint="eastAsia"/>
          <w:spacing w:val="-7"/>
          <w:kern w:val="0"/>
          <w:sz w:val="32"/>
          <w:szCs w:val="32"/>
        </w:rPr>
        <w:t>和</w:t>
      </w:r>
      <w:proofErr w:type="gramEnd"/>
      <w:r w:rsidR="00B0007E">
        <w:rPr>
          <w:rFonts w:ascii="Times New Roman" w:eastAsia="仿宋_GB2312" w:hAnsi="Times New Roman" w:hint="eastAsia"/>
          <w:spacing w:val="-7"/>
          <w:kern w:val="0"/>
          <w:sz w:val="32"/>
          <w:szCs w:val="32"/>
        </w:rPr>
        <w:t>市财政局</w:t>
      </w:r>
      <w:r>
        <w:rPr>
          <w:rFonts w:ascii="Times New Roman" w:eastAsia="仿宋_GB2312" w:hAnsi="Times New Roman" w:hint="eastAsia"/>
          <w:spacing w:val="-7"/>
          <w:kern w:val="0"/>
          <w:sz w:val="32"/>
          <w:szCs w:val="32"/>
        </w:rPr>
        <w:t>负责解释。</w:t>
      </w:r>
    </w:p>
    <w:p w:rsidR="00FE3A9B" w:rsidRDefault="00FE3A9B">
      <w:pPr>
        <w:widowControl/>
        <w:spacing w:line="20" w:lineRule="exact"/>
        <w:rPr>
          <w:rFonts w:ascii="Times New Roman" w:hAnsi="Times New Roman"/>
        </w:rPr>
      </w:pPr>
    </w:p>
    <w:sectPr w:rsidR="00FE3A9B" w:rsidSect="00FE3A9B">
      <w:headerReference w:type="default" r:id="rId8"/>
      <w:footerReference w:type="even" r:id="rId9"/>
      <w:footerReference w:type="default" r:id="rId10"/>
      <w:pgSz w:w="11906" w:h="16838"/>
      <w:pgMar w:top="1701" w:right="1418" w:bottom="1418" w:left="1531" w:header="851" w:footer="992" w:gutter="0"/>
      <w:cols w:space="0"/>
      <w:docGrid w:type="line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1D4" w:rsidRDefault="003E21D4" w:rsidP="00FE3A9B">
      <w:pPr>
        <w:spacing w:line="240" w:lineRule="auto"/>
      </w:pPr>
      <w:r>
        <w:separator/>
      </w:r>
    </w:p>
  </w:endnote>
  <w:endnote w:type="continuationSeparator" w:id="0">
    <w:p w:rsidR="003E21D4" w:rsidRDefault="003E21D4" w:rsidP="00FE3A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A9B" w:rsidRDefault="00691AC6">
    <w:pPr>
      <w:pStyle w:val="a4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AC228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3A9B" w:rsidRDefault="00FE3A9B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2170599"/>
      <w:docPartObj>
        <w:docPartGallery w:val="Page Numbers (Bottom of Page)"/>
        <w:docPartUnique/>
      </w:docPartObj>
    </w:sdtPr>
    <w:sdtContent>
      <w:p w:rsidR="0054521F" w:rsidRDefault="0054521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4521F">
          <w:rPr>
            <w:noProof/>
            <w:lang w:val="zh-CN"/>
          </w:rPr>
          <w:t>1</w:t>
        </w:r>
        <w:r>
          <w:fldChar w:fldCharType="end"/>
        </w:r>
      </w:p>
    </w:sdtContent>
  </w:sdt>
  <w:p w:rsidR="00FE3A9B" w:rsidRDefault="00FE3A9B">
    <w:pPr>
      <w:pStyle w:val="a4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1D4" w:rsidRDefault="003E21D4" w:rsidP="00FE3A9B">
      <w:pPr>
        <w:spacing w:line="240" w:lineRule="auto"/>
      </w:pPr>
      <w:r>
        <w:separator/>
      </w:r>
    </w:p>
  </w:footnote>
  <w:footnote w:type="continuationSeparator" w:id="0">
    <w:p w:rsidR="003E21D4" w:rsidRDefault="003E21D4" w:rsidP="00FE3A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A9B" w:rsidRDefault="00FE3A9B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210"/>
  <w:drawingGridVerticalSpacing w:val="162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2005"/>
    <w:rsid w:val="00002170"/>
    <w:rsid w:val="00005286"/>
    <w:rsid w:val="000202A9"/>
    <w:rsid w:val="00044C85"/>
    <w:rsid w:val="000827D1"/>
    <w:rsid w:val="000D224D"/>
    <w:rsid w:val="000E5B0C"/>
    <w:rsid w:val="00130D96"/>
    <w:rsid w:val="00131B18"/>
    <w:rsid w:val="00135341"/>
    <w:rsid w:val="00176288"/>
    <w:rsid w:val="0018102F"/>
    <w:rsid w:val="001A0B59"/>
    <w:rsid w:val="001C614B"/>
    <w:rsid w:val="001C7D03"/>
    <w:rsid w:val="001D48AF"/>
    <w:rsid w:val="00237205"/>
    <w:rsid w:val="00276E12"/>
    <w:rsid w:val="002814A5"/>
    <w:rsid w:val="002C478B"/>
    <w:rsid w:val="002D1E35"/>
    <w:rsid w:val="002D21B5"/>
    <w:rsid w:val="00372EAF"/>
    <w:rsid w:val="00375788"/>
    <w:rsid w:val="003840A1"/>
    <w:rsid w:val="0039479A"/>
    <w:rsid w:val="003D2672"/>
    <w:rsid w:val="003E21D4"/>
    <w:rsid w:val="003F04BB"/>
    <w:rsid w:val="00404B83"/>
    <w:rsid w:val="004224E0"/>
    <w:rsid w:val="00456BD2"/>
    <w:rsid w:val="004731FD"/>
    <w:rsid w:val="00485CAC"/>
    <w:rsid w:val="004A4C52"/>
    <w:rsid w:val="004F7878"/>
    <w:rsid w:val="005060C8"/>
    <w:rsid w:val="00510114"/>
    <w:rsid w:val="00513371"/>
    <w:rsid w:val="0054521F"/>
    <w:rsid w:val="005516A8"/>
    <w:rsid w:val="00571B1B"/>
    <w:rsid w:val="00597946"/>
    <w:rsid w:val="005A116C"/>
    <w:rsid w:val="005B17DA"/>
    <w:rsid w:val="005D18CD"/>
    <w:rsid w:val="005E7020"/>
    <w:rsid w:val="006201B4"/>
    <w:rsid w:val="00622FF9"/>
    <w:rsid w:val="006429F9"/>
    <w:rsid w:val="00685222"/>
    <w:rsid w:val="00691AC6"/>
    <w:rsid w:val="006B76FA"/>
    <w:rsid w:val="006D07BE"/>
    <w:rsid w:val="00705FDA"/>
    <w:rsid w:val="00712551"/>
    <w:rsid w:val="00720076"/>
    <w:rsid w:val="00730CD4"/>
    <w:rsid w:val="00734A67"/>
    <w:rsid w:val="007434CE"/>
    <w:rsid w:val="00762AD8"/>
    <w:rsid w:val="00763C35"/>
    <w:rsid w:val="00781C81"/>
    <w:rsid w:val="007928A5"/>
    <w:rsid w:val="00793503"/>
    <w:rsid w:val="007C20AC"/>
    <w:rsid w:val="007E3880"/>
    <w:rsid w:val="00806422"/>
    <w:rsid w:val="00822807"/>
    <w:rsid w:val="0083634E"/>
    <w:rsid w:val="008536DB"/>
    <w:rsid w:val="00857956"/>
    <w:rsid w:val="008932CA"/>
    <w:rsid w:val="00896FA6"/>
    <w:rsid w:val="008B7C4E"/>
    <w:rsid w:val="008E14E0"/>
    <w:rsid w:val="008E2B14"/>
    <w:rsid w:val="00904565"/>
    <w:rsid w:val="00925315"/>
    <w:rsid w:val="00953C92"/>
    <w:rsid w:val="009805D4"/>
    <w:rsid w:val="00991206"/>
    <w:rsid w:val="009949E4"/>
    <w:rsid w:val="009A479C"/>
    <w:rsid w:val="009B3795"/>
    <w:rsid w:val="009C67A6"/>
    <w:rsid w:val="009F6292"/>
    <w:rsid w:val="00A3276D"/>
    <w:rsid w:val="00A76251"/>
    <w:rsid w:val="00A90A53"/>
    <w:rsid w:val="00A96C33"/>
    <w:rsid w:val="00AC2282"/>
    <w:rsid w:val="00AC3717"/>
    <w:rsid w:val="00AE2AAC"/>
    <w:rsid w:val="00B0007E"/>
    <w:rsid w:val="00B075D5"/>
    <w:rsid w:val="00B16D0F"/>
    <w:rsid w:val="00B70AEE"/>
    <w:rsid w:val="00B80B77"/>
    <w:rsid w:val="00B85364"/>
    <w:rsid w:val="00B86ACA"/>
    <w:rsid w:val="00BA0B4D"/>
    <w:rsid w:val="00BD4912"/>
    <w:rsid w:val="00BF3027"/>
    <w:rsid w:val="00C1185E"/>
    <w:rsid w:val="00C23D18"/>
    <w:rsid w:val="00C3249E"/>
    <w:rsid w:val="00C51D91"/>
    <w:rsid w:val="00C90C49"/>
    <w:rsid w:val="00C97572"/>
    <w:rsid w:val="00CA1032"/>
    <w:rsid w:val="00CA28B6"/>
    <w:rsid w:val="00CC2005"/>
    <w:rsid w:val="00D259CA"/>
    <w:rsid w:val="00D405A4"/>
    <w:rsid w:val="00D41F19"/>
    <w:rsid w:val="00D44806"/>
    <w:rsid w:val="00D56F70"/>
    <w:rsid w:val="00D77B4F"/>
    <w:rsid w:val="00D8315D"/>
    <w:rsid w:val="00DA0597"/>
    <w:rsid w:val="00DD17B0"/>
    <w:rsid w:val="00E05685"/>
    <w:rsid w:val="00E5768B"/>
    <w:rsid w:val="00E71999"/>
    <w:rsid w:val="00E77233"/>
    <w:rsid w:val="00E7727F"/>
    <w:rsid w:val="00E97856"/>
    <w:rsid w:val="00F104F2"/>
    <w:rsid w:val="00F325EE"/>
    <w:rsid w:val="00F56AD1"/>
    <w:rsid w:val="00F70F35"/>
    <w:rsid w:val="00F73C82"/>
    <w:rsid w:val="00F92ACD"/>
    <w:rsid w:val="00FB59EC"/>
    <w:rsid w:val="00FD4BDD"/>
    <w:rsid w:val="00FE3A9B"/>
    <w:rsid w:val="01175B8A"/>
    <w:rsid w:val="0133522B"/>
    <w:rsid w:val="01C875BD"/>
    <w:rsid w:val="01CE46F8"/>
    <w:rsid w:val="02283B75"/>
    <w:rsid w:val="02C743EE"/>
    <w:rsid w:val="036813D6"/>
    <w:rsid w:val="036A05D8"/>
    <w:rsid w:val="03BA09A3"/>
    <w:rsid w:val="03C10695"/>
    <w:rsid w:val="03F4055C"/>
    <w:rsid w:val="03FE39ED"/>
    <w:rsid w:val="0411227B"/>
    <w:rsid w:val="042A4755"/>
    <w:rsid w:val="046F039D"/>
    <w:rsid w:val="04AD1111"/>
    <w:rsid w:val="05C312EE"/>
    <w:rsid w:val="05F67DC7"/>
    <w:rsid w:val="063C1198"/>
    <w:rsid w:val="066547E1"/>
    <w:rsid w:val="06C706D1"/>
    <w:rsid w:val="07297A1B"/>
    <w:rsid w:val="074902A9"/>
    <w:rsid w:val="0764151D"/>
    <w:rsid w:val="077030AC"/>
    <w:rsid w:val="07801032"/>
    <w:rsid w:val="079F1AC3"/>
    <w:rsid w:val="07A209A0"/>
    <w:rsid w:val="07C4110F"/>
    <w:rsid w:val="080B4E11"/>
    <w:rsid w:val="08185FA5"/>
    <w:rsid w:val="08193E7F"/>
    <w:rsid w:val="08812BA7"/>
    <w:rsid w:val="08BD683B"/>
    <w:rsid w:val="08C55A90"/>
    <w:rsid w:val="08C91D79"/>
    <w:rsid w:val="092305AE"/>
    <w:rsid w:val="09296D0B"/>
    <w:rsid w:val="09777CE3"/>
    <w:rsid w:val="09C826A9"/>
    <w:rsid w:val="0A1B00B3"/>
    <w:rsid w:val="0A6D3CF2"/>
    <w:rsid w:val="0AC42ABA"/>
    <w:rsid w:val="0AD17ACF"/>
    <w:rsid w:val="0AE02899"/>
    <w:rsid w:val="0AEC2DBE"/>
    <w:rsid w:val="0B021B78"/>
    <w:rsid w:val="0B374698"/>
    <w:rsid w:val="0B5F2A30"/>
    <w:rsid w:val="0B62416F"/>
    <w:rsid w:val="0C2E1931"/>
    <w:rsid w:val="0C7C4711"/>
    <w:rsid w:val="0D134423"/>
    <w:rsid w:val="0D1565BF"/>
    <w:rsid w:val="0D1C62AB"/>
    <w:rsid w:val="0D1C62B2"/>
    <w:rsid w:val="0D6221A8"/>
    <w:rsid w:val="0DC364D8"/>
    <w:rsid w:val="0E0261C7"/>
    <w:rsid w:val="0E2C4264"/>
    <w:rsid w:val="0E2C6674"/>
    <w:rsid w:val="0E6646EB"/>
    <w:rsid w:val="0F545772"/>
    <w:rsid w:val="0FE223BF"/>
    <w:rsid w:val="101F2D2F"/>
    <w:rsid w:val="1038521B"/>
    <w:rsid w:val="105620C5"/>
    <w:rsid w:val="10902018"/>
    <w:rsid w:val="109C6898"/>
    <w:rsid w:val="10F3551D"/>
    <w:rsid w:val="114A5995"/>
    <w:rsid w:val="11655BA6"/>
    <w:rsid w:val="11935A96"/>
    <w:rsid w:val="11981564"/>
    <w:rsid w:val="11983019"/>
    <w:rsid w:val="11ED59DF"/>
    <w:rsid w:val="12161936"/>
    <w:rsid w:val="1253421B"/>
    <w:rsid w:val="12537B80"/>
    <w:rsid w:val="128F6CC6"/>
    <w:rsid w:val="12F939DF"/>
    <w:rsid w:val="13116DE7"/>
    <w:rsid w:val="13277815"/>
    <w:rsid w:val="132A209A"/>
    <w:rsid w:val="133963DF"/>
    <w:rsid w:val="134B09BB"/>
    <w:rsid w:val="134F6ED3"/>
    <w:rsid w:val="136E2E71"/>
    <w:rsid w:val="13811546"/>
    <w:rsid w:val="14345FD0"/>
    <w:rsid w:val="14960B15"/>
    <w:rsid w:val="14980240"/>
    <w:rsid w:val="14B256E7"/>
    <w:rsid w:val="14BB10E8"/>
    <w:rsid w:val="14C11D4E"/>
    <w:rsid w:val="150D4B01"/>
    <w:rsid w:val="153F6552"/>
    <w:rsid w:val="15480F12"/>
    <w:rsid w:val="15A17F7C"/>
    <w:rsid w:val="15B2500E"/>
    <w:rsid w:val="15E073E9"/>
    <w:rsid w:val="161A7A74"/>
    <w:rsid w:val="16A026F5"/>
    <w:rsid w:val="16AB2677"/>
    <w:rsid w:val="17301565"/>
    <w:rsid w:val="17591BE5"/>
    <w:rsid w:val="17C21389"/>
    <w:rsid w:val="17CA4F5D"/>
    <w:rsid w:val="17EE0F30"/>
    <w:rsid w:val="18133497"/>
    <w:rsid w:val="184C6CF8"/>
    <w:rsid w:val="189951B5"/>
    <w:rsid w:val="18C6633C"/>
    <w:rsid w:val="18F06B6B"/>
    <w:rsid w:val="192531BC"/>
    <w:rsid w:val="195F66FD"/>
    <w:rsid w:val="19C47240"/>
    <w:rsid w:val="19F319EA"/>
    <w:rsid w:val="1A097D95"/>
    <w:rsid w:val="1A1F3D23"/>
    <w:rsid w:val="1A4956BB"/>
    <w:rsid w:val="1ABC57B8"/>
    <w:rsid w:val="1B011BFA"/>
    <w:rsid w:val="1B552813"/>
    <w:rsid w:val="1B6929FF"/>
    <w:rsid w:val="1BAB6C84"/>
    <w:rsid w:val="1BF94AE8"/>
    <w:rsid w:val="1C094FD1"/>
    <w:rsid w:val="1C145192"/>
    <w:rsid w:val="1C5B4EF0"/>
    <w:rsid w:val="1C655F86"/>
    <w:rsid w:val="1C7B0546"/>
    <w:rsid w:val="1CC20FF5"/>
    <w:rsid w:val="1D03145F"/>
    <w:rsid w:val="1D674C2A"/>
    <w:rsid w:val="1D713254"/>
    <w:rsid w:val="1DF13319"/>
    <w:rsid w:val="1E4916CB"/>
    <w:rsid w:val="1E903E3D"/>
    <w:rsid w:val="1E9913EC"/>
    <w:rsid w:val="1EB7325B"/>
    <w:rsid w:val="1ED33942"/>
    <w:rsid w:val="1F3B139E"/>
    <w:rsid w:val="1F802FBE"/>
    <w:rsid w:val="1F8F2C7F"/>
    <w:rsid w:val="1F940D79"/>
    <w:rsid w:val="1FE328AA"/>
    <w:rsid w:val="204D3EFC"/>
    <w:rsid w:val="207D3B29"/>
    <w:rsid w:val="20A25372"/>
    <w:rsid w:val="20B9342E"/>
    <w:rsid w:val="20C420AF"/>
    <w:rsid w:val="21425D8B"/>
    <w:rsid w:val="218B7D22"/>
    <w:rsid w:val="222B3C67"/>
    <w:rsid w:val="22A70991"/>
    <w:rsid w:val="22C67E92"/>
    <w:rsid w:val="22E3625D"/>
    <w:rsid w:val="23B76B80"/>
    <w:rsid w:val="23BD1F07"/>
    <w:rsid w:val="24020ECE"/>
    <w:rsid w:val="24032B70"/>
    <w:rsid w:val="252D5020"/>
    <w:rsid w:val="2546105D"/>
    <w:rsid w:val="25513561"/>
    <w:rsid w:val="25DE475F"/>
    <w:rsid w:val="26210EC8"/>
    <w:rsid w:val="2640218C"/>
    <w:rsid w:val="26660758"/>
    <w:rsid w:val="26671FF6"/>
    <w:rsid w:val="272D1E7C"/>
    <w:rsid w:val="27457885"/>
    <w:rsid w:val="274B7A06"/>
    <w:rsid w:val="27700E6B"/>
    <w:rsid w:val="27B74FAD"/>
    <w:rsid w:val="27FB61EB"/>
    <w:rsid w:val="282A22E9"/>
    <w:rsid w:val="28364A5E"/>
    <w:rsid w:val="285C3037"/>
    <w:rsid w:val="289F2E0F"/>
    <w:rsid w:val="28FB27E7"/>
    <w:rsid w:val="299921F4"/>
    <w:rsid w:val="2A0E0671"/>
    <w:rsid w:val="2A1532F1"/>
    <w:rsid w:val="2A3C7B9E"/>
    <w:rsid w:val="2A561EA4"/>
    <w:rsid w:val="2A870FD8"/>
    <w:rsid w:val="2A8A6A8A"/>
    <w:rsid w:val="2A8B67A7"/>
    <w:rsid w:val="2B775D02"/>
    <w:rsid w:val="2B7C46E1"/>
    <w:rsid w:val="2C0A7567"/>
    <w:rsid w:val="2C0D7579"/>
    <w:rsid w:val="2C232104"/>
    <w:rsid w:val="2C446F25"/>
    <w:rsid w:val="2CAF0F0D"/>
    <w:rsid w:val="2D07073D"/>
    <w:rsid w:val="2D696483"/>
    <w:rsid w:val="2D985EBD"/>
    <w:rsid w:val="2DA7113F"/>
    <w:rsid w:val="2E111D6A"/>
    <w:rsid w:val="2E7D3654"/>
    <w:rsid w:val="2E807680"/>
    <w:rsid w:val="2E890A06"/>
    <w:rsid w:val="2ECE5D8F"/>
    <w:rsid w:val="2F053CE5"/>
    <w:rsid w:val="2F254EC5"/>
    <w:rsid w:val="2F495693"/>
    <w:rsid w:val="2F4B2A3F"/>
    <w:rsid w:val="2F59129F"/>
    <w:rsid w:val="2F99188D"/>
    <w:rsid w:val="2FA37670"/>
    <w:rsid w:val="307D0677"/>
    <w:rsid w:val="3102628C"/>
    <w:rsid w:val="31294F1A"/>
    <w:rsid w:val="316D29A4"/>
    <w:rsid w:val="31B93BFE"/>
    <w:rsid w:val="31CD4DCF"/>
    <w:rsid w:val="320B44D8"/>
    <w:rsid w:val="321F0E74"/>
    <w:rsid w:val="326B2196"/>
    <w:rsid w:val="327975E3"/>
    <w:rsid w:val="32A22AE9"/>
    <w:rsid w:val="32AE3546"/>
    <w:rsid w:val="33094AE1"/>
    <w:rsid w:val="332B2B42"/>
    <w:rsid w:val="33FE562A"/>
    <w:rsid w:val="342F5831"/>
    <w:rsid w:val="347D23B4"/>
    <w:rsid w:val="36423D78"/>
    <w:rsid w:val="36523C48"/>
    <w:rsid w:val="36705E87"/>
    <w:rsid w:val="36AB1FCD"/>
    <w:rsid w:val="36CB08F4"/>
    <w:rsid w:val="36EE7F7D"/>
    <w:rsid w:val="373260D9"/>
    <w:rsid w:val="37725E69"/>
    <w:rsid w:val="37945CF0"/>
    <w:rsid w:val="37D22875"/>
    <w:rsid w:val="37D24A02"/>
    <w:rsid w:val="38146C38"/>
    <w:rsid w:val="385176FA"/>
    <w:rsid w:val="38692A36"/>
    <w:rsid w:val="393341EA"/>
    <w:rsid w:val="39465304"/>
    <w:rsid w:val="3963453C"/>
    <w:rsid w:val="39874235"/>
    <w:rsid w:val="398D1D6E"/>
    <w:rsid w:val="39E53F3D"/>
    <w:rsid w:val="3A155DD4"/>
    <w:rsid w:val="3A5B1484"/>
    <w:rsid w:val="3A6A7CE9"/>
    <w:rsid w:val="3AA0666B"/>
    <w:rsid w:val="3AC11167"/>
    <w:rsid w:val="3AE04693"/>
    <w:rsid w:val="3B2D40AA"/>
    <w:rsid w:val="3B8C563F"/>
    <w:rsid w:val="3C056D1F"/>
    <w:rsid w:val="3C8A1670"/>
    <w:rsid w:val="3CD8456E"/>
    <w:rsid w:val="3CF64794"/>
    <w:rsid w:val="3D12558C"/>
    <w:rsid w:val="3D1D4017"/>
    <w:rsid w:val="3D2B49B3"/>
    <w:rsid w:val="3D3048DA"/>
    <w:rsid w:val="3D450AF6"/>
    <w:rsid w:val="3DAB72EB"/>
    <w:rsid w:val="3E280671"/>
    <w:rsid w:val="3E411F1F"/>
    <w:rsid w:val="3E7A5C20"/>
    <w:rsid w:val="3EA75577"/>
    <w:rsid w:val="3EED70F6"/>
    <w:rsid w:val="3F3331DB"/>
    <w:rsid w:val="3F4B54A8"/>
    <w:rsid w:val="3F6001FD"/>
    <w:rsid w:val="3F760FE4"/>
    <w:rsid w:val="40053A3A"/>
    <w:rsid w:val="40053C0A"/>
    <w:rsid w:val="40103426"/>
    <w:rsid w:val="407A3CF1"/>
    <w:rsid w:val="409338C3"/>
    <w:rsid w:val="40990CCD"/>
    <w:rsid w:val="40A74C9A"/>
    <w:rsid w:val="40B9296C"/>
    <w:rsid w:val="412558C9"/>
    <w:rsid w:val="414C4476"/>
    <w:rsid w:val="414D730B"/>
    <w:rsid w:val="415B69BF"/>
    <w:rsid w:val="41774AC9"/>
    <w:rsid w:val="41A203CC"/>
    <w:rsid w:val="41D475D4"/>
    <w:rsid w:val="41F71715"/>
    <w:rsid w:val="421D4D10"/>
    <w:rsid w:val="422174CA"/>
    <w:rsid w:val="423E1AE2"/>
    <w:rsid w:val="425D1B30"/>
    <w:rsid w:val="42A243C3"/>
    <w:rsid w:val="42FF2A23"/>
    <w:rsid w:val="431575E4"/>
    <w:rsid w:val="436A26C7"/>
    <w:rsid w:val="43924F4C"/>
    <w:rsid w:val="44255CB0"/>
    <w:rsid w:val="447749E3"/>
    <w:rsid w:val="45515083"/>
    <w:rsid w:val="455525F9"/>
    <w:rsid w:val="4568020E"/>
    <w:rsid w:val="457C5C3D"/>
    <w:rsid w:val="45973B1A"/>
    <w:rsid w:val="45E74345"/>
    <w:rsid w:val="45E77A75"/>
    <w:rsid w:val="46170A04"/>
    <w:rsid w:val="46475DA0"/>
    <w:rsid w:val="46551BD4"/>
    <w:rsid w:val="4686518F"/>
    <w:rsid w:val="46AD0803"/>
    <w:rsid w:val="46B53981"/>
    <w:rsid w:val="46B864AF"/>
    <w:rsid w:val="475F0082"/>
    <w:rsid w:val="47683A7B"/>
    <w:rsid w:val="47752046"/>
    <w:rsid w:val="477E1E29"/>
    <w:rsid w:val="479E204E"/>
    <w:rsid w:val="47C272AD"/>
    <w:rsid w:val="47C72AAC"/>
    <w:rsid w:val="47F03237"/>
    <w:rsid w:val="480725F7"/>
    <w:rsid w:val="487E7B0A"/>
    <w:rsid w:val="48AF41BE"/>
    <w:rsid w:val="48C02EDD"/>
    <w:rsid w:val="48E86B64"/>
    <w:rsid w:val="48FD5A1F"/>
    <w:rsid w:val="49676FD5"/>
    <w:rsid w:val="4A351E15"/>
    <w:rsid w:val="4A3642D0"/>
    <w:rsid w:val="4A4A27AA"/>
    <w:rsid w:val="4AEF7574"/>
    <w:rsid w:val="4AF82EB3"/>
    <w:rsid w:val="4AFA1EAD"/>
    <w:rsid w:val="4B7857A0"/>
    <w:rsid w:val="4BE86938"/>
    <w:rsid w:val="4C3E56EF"/>
    <w:rsid w:val="4C684640"/>
    <w:rsid w:val="4CDB7FE9"/>
    <w:rsid w:val="4D041291"/>
    <w:rsid w:val="4D6E119A"/>
    <w:rsid w:val="4DCB1245"/>
    <w:rsid w:val="4DDC0C10"/>
    <w:rsid w:val="4E41051A"/>
    <w:rsid w:val="4F045765"/>
    <w:rsid w:val="4F4704F7"/>
    <w:rsid w:val="4FCE5419"/>
    <w:rsid w:val="50242FCB"/>
    <w:rsid w:val="502C7DE9"/>
    <w:rsid w:val="502D3DDF"/>
    <w:rsid w:val="50406B2E"/>
    <w:rsid w:val="50DE71EA"/>
    <w:rsid w:val="51082DC3"/>
    <w:rsid w:val="5158139C"/>
    <w:rsid w:val="517E3BF5"/>
    <w:rsid w:val="52270A9A"/>
    <w:rsid w:val="52405713"/>
    <w:rsid w:val="52B0241F"/>
    <w:rsid w:val="52D439CC"/>
    <w:rsid w:val="53085BDB"/>
    <w:rsid w:val="53131845"/>
    <w:rsid w:val="552A336D"/>
    <w:rsid w:val="555E48D0"/>
    <w:rsid w:val="55AF4AC9"/>
    <w:rsid w:val="55C0644F"/>
    <w:rsid w:val="55E15FE9"/>
    <w:rsid w:val="55E96210"/>
    <w:rsid w:val="55F336BB"/>
    <w:rsid w:val="56157B72"/>
    <w:rsid w:val="561C71A1"/>
    <w:rsid w:val="56934FA3"/>
    <w:rsid w:val="56971984"/>
    <w:rsid w:val="56E5234E"/>
    <w:rsid w:val="57486FEE"/>
    <w:rsid w:val="576E1AAC"/>
    <w:rsid w:val="57AA28F7"/>
    <w:rsid w:val="57B9267B"/>
    <w:rsid w:val="57D06F60"/>
    <w:rsid w:val="57D626C1"/>
    <w:rsid w:val="58F1469F"/>
    <w:rsid w:val="59280D34"/>
    <w:rsid w:val="592F4047"/>
    <w:rsid w:val="5A0936B2"/>
    <w:rsid w:val="5A200E52"/>
    <w:rsid w:val="5A2631E1"/>
    <w:rsid w:val="5A706802"/>
    <w:rsid w:val="5AB7722C"/>
    <w:rsid w:val="5B6B79BF"/>
    <w:rsid w:val="5BCE12E2"/>
    <w:rsid w:val="5BD3110E"/>
    <w:rsid w:val="5C174EB6"/>
    <w:rsid w:val="5C331165"/>
    <w:rsid w:val="5C4D0AD6"/>
    <w:rsid w:val="5C874246"/>
    <w:rsid w:val="5DA269EA"/>
    <w:rsid w:val="5E0A7E57"/>
    <w:rsid w:val="5E8A4722"/>
    <w:rsid w:val="5E960532"/>
    <w:rsid w:val="5E9660DA"/>
    <w:rsid w:val="5EC17F26"/>
    <w:rsid w:val="5F816B86"/>
    <w:rsid w:val="5F9312D9"/>
    <w:rsid w:val="600D18D2"/>
    <w:rsid w:val="60246F50"/>
    <w:rsid w:val="603F633B"/>
    <w:rsid w:val="60427DB2"/>
    <w:rsid w:val="61466528"/>
    <w:rsid w:val="616F0AD2"/>
    <w:rsid w:val="61B83DE4"/>
    <w:rsid w:val="61DB5A36"/>
    <w:rsid w:val="61E11038"/>
    <w:rsid w:val="623228FA"/>
    <w:rsid w:val="62442E64"/>
    <w:rsid w:val="62844086"/>
    <w:rsid w:val="62A56516"/>
    <w:rsid w:val="62FA4062"/>
    <w:rsid w:val="631E5372"/>
    <w:rsid w:val="632D48A7"/>
    <w:rsid w:val="632E11F6"/>
    <w:rsid w:val="642B38E1"/>
    <w:rsid w:val="6436484B"/>
    <w:rsid w:val="644832B8"/>
    <w:rsid w:val="646C51F9"/>
    <w:rsid w:val="649A0834"/>
    <w:rsid w:val="64A01AAE"/>
    <w:rsid w:val="652C7D8D"/>
    <w:rsid w:val="65321B7C"/>
    <w:rsid w:val="654D4D1B"/>
    <w:rsid w:val="65600FBE"/>
    <w:rsid w:val="6578053A"/>
    <w:rsid w:val="65BA6950"/>
    <w:rsid w:val="65EB0B01"/>
    <w:rsid w:val="664E4F48"/>
    <w:rsid w:val="6668116C"/>
    <w:rsid w:val="66CA3F7A"/>
    <w:rsid w:val="66EE03EF"/>
    <w:rsid w:val="67700705"/>
    <w:rsid w:val="678C2D05"/>
    <w:rsid w:val="6790259E"/>
    <w:rsid w:val="67AE305C"/>
    <w:rsid w:val="67E87D4B"/>
    <w:rsid w:val="67F92CC9"/>
    <w:rsid w:val="67FE443F"/>
    <w:rsid w:val="680E79C4"/>
    <w:rsid w:val="68344F59"/>
    <w:rsid w:val="68B43629"/>
    <w:rsid w:val="69417426"/>
    <w:rsid w:val="69D60D2F"/>
    <w:rsid w:val="6A111B5F"/>
    <w:rsid w:val="6A337A77"/>
    <w:rsid w:val="6A367F52"/>
    <w:rsid w:val="6A97339C"/>
    <w:rsid w:val="6B082BBA"/>
    <w:rsid w:val="6B2100DB"/>
    <w:rsid w:val="6BB757AC"/>
    <w:rsid w:val="6C0E1BB5"/>
    <w:rsid w:val="6CD72E9C"/>
    <w:rsid w:val="6D183FC1"/>
    <w:rsid w:val="6D9C33EF"/>
    <w:rsid w:val="6E117F8B"/>
    <w:rsid w:val="6E2231AD"/>
    <w:rsid w:val="6E37227F"/>
    <w:rsid w:val="6E3A1CCE"/>
    <w:rsid w:val="6E4F14AD"/>
    <w:rsid w:val="6E9A1989"/>
    <w:rsid w:val="6EAC404F"/>
    <w:rsid w:val="6EB6487D"/>
    <w:rsid w:val="6EE81AB4"/>
    <w:rsid w:val="6EED75B8"/>
    <w:rsid w:val="6F3302D5"/>
    <w:rsid w:val="6FC258B8"/>
    <w:rsid w:val="6FFB45BD"/>
    <w:rsid w:val="6FFD5542"/>
    <w:rsid w:val="701D1B94"/>
    <w:rsid w:val="702D35C4"/>
    <w:rsid w:val="70B0469D"/>
    <w:rsid w:val="71116DB4"/>
    <w:rsid w:val="715513F1"/>
    <w:rsid w:val="7187439F"/>
    <w:rsid w:val="719047E6"/>
    <w:rsid w:val="719F7489"/>
    <w:rsid w:val="71A15519"/>
    <w:rsid w:val="71C4516B"/>
    <w:rsid w:val="72100630"/>
    <w:rsid w:val="721822DD"/>
    <w:rsid w:val="72432E5E"/>
    <w:rsid w:val="72870F52"/>
    <w:rsid w:val="72937FD1"/>
    <w:rsid w:val="72B67298"/>
    <w:rsid w:val="72F07FDD"/>
    <w:rsid w:val="7341315C"/>
    <w:rsid w:val="737610A6"/>
    <w:rsid w:val="738F5D66"/>
    <w:rsid w:val="73C40223"/>
    <w:rsid w:val="73E94FAD"/>
    <w:rsid w:val="743F0E03"/>
    <w:rsid w:val="744D4645"/>
    <w:rsid w:val="75300B02"/>
    <w:rsid w:val="758A3A28"/>
    <w:rsid w:val="75FB5EB0"/>
    <w:rsid w:val="766D5AF7"/>
    <w:rsid w:val="76CD0FCB"/>
    <w:rsid w:val="76D9340D"/>
    <w:rsid w:val="76EC1FB2"/>
    <w:rsid w:val="76ED6C40"/>
    <w:rsid w:val="770430B0"/>
    <w:rsid w:val="7783651C"/>
    <w:rsid w:val="7794180A"/>
    <w:rsid w:val="78571C40"/>
    <w:rsid w:val="78712A2E"/>
    <w:rsid w:val="78B800F2"/>
    <w:rsid w:val="78BD6B57"/>
    <w:rsid w:val="78C66B5E"/>
    <w:rsid w:val="79310571"/>
    <w:rsid w:val="79512549"/>
    <w:rsid w:val="79557010"/>
    <w:rsid w:val="79591865"/>
    <w:rsid w:val="795E5B7E"/>
    <w:rsid w:val="79881BCB"/>
    <w:rsid w:val="799B3EA3"/>
    <w:rsid w:val="79CD471C"/>
    <w:rsid w:val="79F82AFE"/>
    <w:rsid w:val="7BC36212"/>
    <w:rsid w:val="7CE226F8"/>
    <w:rsid w:val="7CFF2786"/>
    <w:rsid w:val="7D1A4448"/>
    <w:rsid w:val="7D7903E9"/>
    <w:rsid w:val="7D7A45F2"/>
    <w:rsid w:val="7D7F18E5"/>
    <w:rsid w:val="7E1605D6"/>
    <w:rsid w:val="7E421CBD"/>
    <w:rsid w:val="7E7E1EBB"/>
    <w:rsid w:val="7E874991"/>
    <w:rsid w:val="7EE9640C"/>
    <w:rsid w:val="7F7B0198"/>
    <w:rsid w:val="7F910000"/>
    <w:rsid w:val="7FA55836"/>
    <w:rsid w:val="7FC73016"/>
    <w:rsid w:val="7FCF7E58"/>
    <w:rsid w:val="7FEA6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HTML Preformatted" w:semiHidden="0" w:unhideWhenUsed="0"/>
    <w:lsdException w:name="Normal Table" w:semiHidden="0" w:qFormat="1"/>
    <w:lsdException w:name="Table Grid" w:locked="1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9B"/>
    <w:pPr>
      <w:widowControl w:val="0"/>
      <w:spacing w:line="420" w:lineRule="exact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qFormat/>
    <w:rsid w:val="00FE3A9B"/>
    <w:pPr>
      <w:jc w:val="left"/>
    </w:pPr>
    <w:rPr>
      <w:szCs w:val="21"/>
    </w:rPr>
  </w:style>
  <w:style w:type="paragraph" w:styleId="a4">
    <w:name w:val="footer"/>
    <w:basedOn w:val="a"/>
    <w:link w:val="Char0"/>
    <w:uiPriority w:val="99"/>
    <w:qFormat/>
    <w:rsid w:val="00FE3A9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FE3A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rsid w:val="00FE3A9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Normal (Web)"/>
    <w:basedOn w:val="a"/>
    <w:uiPriority w:val="99"/>
    <w:qFormat/>
    <w:rsid w:val="00FE3A9B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page number"/>
    <w:basedOn w:val="a0"/>
    <w:uiPriority w:val="99"/>
    <w:qFormat/>
    <w:rsid w:val="00FE3A9B"/>
    <w:rPr>
      <w:rFonts w:cs="Times New Roman"/>
    </w:rPr>
  </w:style>
  <w:style w:type="table" w:styleId="a8">
    <w:name w:val="Table Grid"/>
    <w:basedOn w:val="a1"/>
    <w:uiPriority w:val="99"/>
    <w:locked/>
    <w:rsid w:val="00FE3A9B"/>
    <w:pPr>
      <w:widowControl w:val="0"/>
      <w:spacing w:line="420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文字 Char"/>
    <w:basedOn w:val="a0"/>
    <w:link w:val="a3"/>
    <w:uiPriority w:val="99"/>
    <w:semiHidden/>
    <w:locked/>
    <w:rsid w:val="00FE3A9B"/>
    <w:rPr>
      <w:rFonts w:ascii="Calibri" w:hAnsi="Calibri" w:cs="Times New Roman"/>
    </w:rPr>
  </w:style>
  <w:style w:type="character" w:customStyle="1" w:styleId="FooterChar">
    <w:name w:val="Footer Char"/>
    <w:basedOn w:val="a0"/>
    <w:uiPriority w:val="99"/>
    <w:locked/>
    <w:rsid w:val="00FE3A9B"/>
    <w:rPr>
      <w:rFonts w:ascii="Calibri" w:hAnsi="Calibri" w:cs="Times New Roman"/>
      <w:kern w:val="2"/>
      <w:sz w:val="18"/>
      <w:szCs w:val="18"/>
      <w:lang w:bidi="ar-SA"/>
    </w:rPr>
  </w:style>
  <w:style w:type="character" w:customStyle="1" w:styleId="HeaderChar">
    <w:name w:val="Header Char"/>
    <w:basedOn w:val="a0"/>
    <w:uiPriority w:val="99"/>
    <w:locked/>
    <w:rsid w:val="00FE3A9B"/>
    <w:rPr>
      <w:rFonts w:ascii="Calibri" w:hAnsi="Calibri" w:cs="Times New Roman"/>
      <w:kern w:val="2"/>
      <w:sz w:val="18"/>
      <w:szCs w:val="18"/>
      <w:lang w:bidi="ar-SA"/>
    </w:rPr>
  </w:style>
  <w:style w:type="character" w:customStyle="1" w:styleId="HTMLChar">
    <w:name w:val="HTML 预设格式 Char"/>
    <w:basedOn w:val="a0"/>
    <w:link w:val="HTML"/>
    <w:uiPriority w:val="99"/>
    <w:semiHidden/>
    <w:locked/>
    <w:rsid w:val="00FE3A9B"/>
    <w:rPr>
      <w:rFonts w:ascii="Courier New" w:hAnsi="Courier New" w:cs="Courier New"/>
      <w:sz w:val="20"/>
      <w:szCs w:val="20"/>
    </w:rPr>
  </w:style>
  <w:style w:type="character" w:customStyle="1" w:styleId="Char0">
    <w:name w:val="页脚 Char"/>
    <w:basedOn w:val="a0"/>
    <w:link w:val="a4"/>
    <w:uiPriority w:val="99"/>
    <w:qFormat/>
    <w:locked/>
    <w:rsid w:val="00FE3A9B"/>
    <w:rPr>
      <w:rFonts w:ascii="Calibri" w:hAnsi="Calibri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FE3A9B"/>
    <w:rPr>
      <w:rFonts w:ascii="Calibri" w:hAnsi="Calibri" w:cs="Times New Roman"/>
      <w:sz w:val="18"/>
      <w:szCs w:val="18"/>
    </w:rPr>
  </w:style>
  <w:style w:type="paragraph" w:customStyle="1" w:styleId="ListParagraph1">
    <w:name w:val="List Paragraph1"/>
    <w:basedOn w:val="a"/>
    <w:uiPriority w:val="99"/>
    <w:rsid w:val="00FE3A9B"/>
    <w:pPr>
      <w:ind w:firstLineChars="200" w:firstLine="420"/>
    </w:pPr>
  </w:style>
  <w:style w:type="paragraph" w:customStyle="1" w:styleId="1">
    <w:name w:val="列出段落1"/>
    <w:basedOn w:val="a"/>
    <w:uiPriority w:val="99"/>
    <w:rsid w:val="00FE3A9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234</Words>
  <Characters>1339</Characters>
  <Application>Microsoft Office Word</Application>
  <DocSecurity>0</DocSecurity>
  <Lines>11</Lines>
  <Paragraphs>3</Paragraphs>
  <ScaleCrop>false</ScaleCrop>
  <Company>China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长沙市高精尖人才领跑工程实施细则（试行）</dc:title>
  <dc:creator>周学林</dc:creator>
  <cp:lastModifiedBy>walkinnet</cp:lastModifiedBy>
  <cp:revision>8</cp:revision>
  <cp:lastPrinted>2017-10-11T05:06:00Z</cp:lastPrinted>
  <dcterms:created xsi:type="dcterms:W3CDTF">2017-10-13T08:07:00Z</dcterms:created>
  <dcterms:modified xsi:type="dcterms:W3CDTF">2017-10-21T07:40:00Z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