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1B" w:rsidRDefault="0029611B">
      <w:pPr>
        <w:spacing w:line="20" w:lineRule="exact"/>
        <w:jc w:val="center"/>
        <w:rPr>
          <w:rFonts w:ascii="Times New Roman" w:eastAsia="方正小标宋简体" w:hAnsi="Times New Roman"/>
          <w:bCs/>
          <w:sz w:val="42"/>
          <w:szCs w:val="42"/>
        </w:rPr>
      </w:pPr>
    </w:p>
    <w:p w:rsidR="0029611B" w:rsidRPr="004D4E32" w:rsidRDefault="00080355" w:rsidP="004D4E32">
      <w:pPr>
        <w:spacing w:line="600" w:lineRule="exact"/>
        <w:jc w:val="center"/>
        <w:rPr>
          <w:rFonts w:ascii="宋体" w:hAnsi="宋体"/>
          <w:b/>
          <w:bCs/>
          <w:sz w:val="42"/>
          <w:szCs w:val="42"/>
        </w:rPr>
      </w:pPr>
      <w:r w:rsidRPr="004D4E32">
        <w:rPr>
          <w:rFonts w:ascii="宋体" w:hAnsi="宋体" w:hint="eastAsia"/>
          <w:b/>
          <w:bCs/>
          <w:sz w:val="42"/>
          <w:szCs w:val="42"/>
        </w:rPr>
        <w:t>长沙市高层次人才创新创业绩效评估办法（试行）</w:t>
      </w:r>
    </w:p>
    <w:p w:rsidR="0029611B" w:rsidRDefault="00080355" w:rsidP="004D4E32">
      <w:pPr>
        <w:pStyle w:val="a6"/>
        <w:widowControl w:val="0"/>
        <w:adjustRightInd w:val="0"/>
        <w:snapToGrid w:val="0"/>
        <w:spacing w:beforeLines="100" w:before="324" w:beforeAutospacing="0" w:afterLines="100" w:after="324" w:afterAutospacing="0" w:line="590"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第一章　总　则</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仿宋" w:cs="仿宋" w:hint="eastAsia"/>
          <w:sz w:val="32"/>
          <w:szCs w:val="32"/>
        </w:rPr>
      </w:pPr>
      <w:r w:rsidRPr="004D4E32">
        <w:rPr>
          <w:rFonts w:ascii="黑体" w:eastAsia="黑体" w:hAnsi="Times New Roman" w:cs="Times New Roman" w:hint="eastAsia"/>
          <w:sz w:val="32"/>
          <w:szCs w:val="32"/>
        </w:rPr>
        <w:t>第一条</w:t>
      </w:r>
      <w:r w:rsidRPr="004D4E32">
        <w:rPr>
          <w:rFonts w:ascii="仿宋_GB2312" w:eastAsia="仿宋_GB2312" w:hAnsi="Times New Roman" w:cs="Times New Roman" w:hint="eastAsia"/>
          <w:sz w:val="32"/>
          <w:szCs w:val="32"/>
        </w:rPr>
        <w:t xml:space="preserve">　</w:t>
      </w:r>
      <w:r w:rsidRPr="004D4E32">
        <w:rPr>
          <w:rFonts w:ascii="仿宋_GB2312" w:eastAsia="仿宋_GB2312" w:hAnsi="仿宋" w:cs="仿宋" w:hint="eastAsia"/>
          <w:sz w:val="32"/>
          <w:szCs w:val="32"/>
        </w:rPr>
        <w:t>根据《中共长沙市委长沙市人民政府关于印发</w:t>
      </w:r>
      <w:r w:rsidRPr="004D4E32">
        <w:rPr>
          <w:rFonts w:ascii="仿宋_GB2312" w:eastAsia="仿宋_GB2312" w:hAnsi="仿宋" w:cs="仿宋" w:hint="eastAsia"/>
          <w:sz w:val="32"/>
          <w:szCs w:val="32"/>
        </w:rPr>
        <w:t>&lt;</w:t>
      </w:r>
      <w:r w:rsidRPr="004D4E32">
        <w:rPr>
          <w:rFonts w:ascii="仿宋_GB2312" w:eastAsia="仿宋_GB2312" w:hAnsi="仿宋" w:cs="仿宋" w:hint="eastAsia"/>
          <w:sz w:val="32"/>
          <w:szCs w:val="32"/>
        </w:rPr>
        <w:t>长沙市建设创新创业人才高地的若干措施</w:t>
      </w:r>
      <w:r w:rsidRPr="004D4E32">
        <w:rPr>
          <w:rFonts w:ascii="仿宋_GB2312" w:eastAsia="仿宋_GB2312" w:hAnsi="仿宋" w:cs="仿宋" w:hint="eastAsia"/>
          <w:sz w:val="32"/>
          <w:szCs w:val="32"/>
        </w:rPr>
        <w:t>&gt;</w:t>
      </w:r>
      <w:r w:rsidRPr="004D4E32">
        <w:rPr>
          <w:rFonts w:ascii="仿宋_GB2312" w:eastAsia="仿宋_GB2312" w:hAnsi="仿宋" w:cs="仿宋" w:hint="eastAsia"/>
          <w:sz w:val="32"/>
          <w:szCs w:val="32"/>
        </w:rPr>
        <w:t>的通知》（长发〔</w:t>
      </w:r>
      <w:r w:rsidRPr="004D4E32">
        <w:rPr>
          <w:rFonts w:ascii="仿宋_GB2312" w:eastAsia="仿宋_GB2312" w:hAnsi="仿宋" w:cs="仿宋" w:hint="eastAsia"/>
          <w:sz w:val="32"/>
          <w:szCs w:val="32"/>
        </w:rPr>
        <w:t>2017</w:t>
      </w:r>
      <w:r w:rsidRPr="004D4E32">
        <w:rPr>
          <w:rFonts w:ascii="仿宋_GB2312" w:eastAsia="仿宋_GB2312" w:hAnsi="仿宋" w:cs="仿宋" w:hint="eastAsia"/>
          <w:sz w:val="32"/>
          <w:szCs w:val="32"/>
        </w:rPr>
        <w:t>〕</w:t>
      </w:r>
      <w:r w:rsidRPr="004D4E32">
        <w:rPr>
          <w:rFonts w:ascii="仿宋_GB2312" w:eastAsia="仿宋_GB2312" w:hAnsi="仿宋" w:cs="仿宋" w:hint="eastAsia"/>
          <w:sz w:val="32"/>
          <w:szCs w:val="32"/>
        </w:rPr>
        <w:t>10</w:t>
      </w:r>
      <w:r w:rsidRPr="004D4E32">
        <w:rPr>
          <w:rFonts w:ascii="仿宋_GB2312" w:eastAsia="仿宋_GB2312" w:hAnsi="仿宋" w:cs="仿宋" w:hint="eastAsia"/>
          <w:sz w:val="32"/>
          <w:szCs w:val="32"/>
        </w:rPr>
        <w:t>号）精神和有关细则要求，制定本办法。</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hint="eastAsia"/>
          <w:sz w:val="32"/>
          <w:szCs w:val="32"/>
        </w:rPr>
      </w:pPr>
      <w:r w:rsidRPr="004D4E32">
        <w:rPr>
          <w:rFonts w:ascii="黑体" w:eastAsia="黑体" w:hAnsi="Times New Roman" w:cs="Times New Roman" w:hint="eastAsia"/>
          <w:sz w:val="32"/>
          <w:szCs w:val="32"/>
        </w:rPr>
        <w:t>第二条</w:t>
      </w:r>
      <w:r w:rsidRPr="004D4E32">
        <w:rPr>
          <w:rFonts w:ascii="仿宋_GB2312" w:eastAsia="仿宋_GB2312" w:hAnsi="Times New Roman" w:cs="Times New Roman" w:hint="eastAsia"/>
          <w:sz w:val="32"/>
          <w:szCs w:val="32"/>
        </w:rPr>
        <w:t xml:space="preserve">　</w:t>
      </w:r>
      <w:r w:rsidRPr="004D4E32">
        <w:rPr>
          <w:rFonts w:ascii="仿宋_GB2312" w:eastAsia="仿宋_GB2312" w:hAnsi="仿宋" w:cs="仿宋" w:hint="eastAsia"/>
          <w:sz w:val="32"/>
          <w:szCs w:val="32"/>
        </w:rPr>
        <w:t>本办法所指高层次人才，主要是入选长沙市高精尖人才领跑工程的国际顶尖人才、国家级产业领军人才、省市级产业领军人才和</w:t>
      </w:r>
      <w:r w:rsidRPr="004D4E32">
        <w:rPr>
          <w:rFonts w:ascii="仿宋_GB2312" w:eastAsia="仿宋_GB2312" w:hAnsi="仿宋" w:cs="仿宋" w:hint="eastAsia"/>
          <w:sz w:val="32"/>
          <w:szCs w:val="32"/>
        </w:rPr>
        <w:t>入选</w:t>
      </w:r>
      <w:r w:rsidRPr="004D4E32">
        <w:rPr>
          <w:rFonts w:ascii="仿宋_GB2312" w:eastAsia="仿宋_GB2312" w:hAnsi="仿宋" w:cs="仿宋" w:hint="eastAsia"/>
          <w:sz w:val="32"/>
          <w:szCs w:val="32"/>
        </w:rPr>
        <w:t>紧缺急需人才集聚工程的市级高层次紧缺急需人才。</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仿宋" w:cs="仿宋" w:hint="eastAsia"/>
          <w:sz w:val="32"/>
          <w:szCs w:val="32"/>
        </w:rPr>
      </w:pPr>
      <w:r w:rsidRPr="004D4E32">
        <w:rPr>
          <w:rFonts w:ascii="黑体" w:eastAsia="黑体" w:hAnsi="Times New Roman" w:cs="Times New Roman" w:hint="eastAsia"/>
          <w:sz w:val="32"/>
          <w:szCs w:val="32"/>
        </w:rPr>
        <w:t>第三条</w:t>
      </w:r>
      <w:r w:rsidRPr="004D4E32">
        <w:rPr>
          <w:rFonts w:ascii="仿宋_GB2312" w:eastAsia="仿宋_GB2312" w:hAnsi="Times New Roman" w:cs="Times New Roman" w:hint="eastAsia"/>
          <w:sz w:val="32"/>
          <w:szCs w:val="32"/>
        </w:rPr>
        <w:t xml:space="preserve">　</w:t>
      </w:r>
      <w:r w:rsidRPr="004D4E32">
        <w:rPr>
          <w:rFonts w:ascii="仿宋_GB2312" w:eastAsia="仿宋_GB2312" w:hAnsi="仿宋" w:cs="仿宋" w:hint="eastAsia"/>
          <w:sz w:val="32"/>
          <w:szCs w:val="32"/>
        </w:rPr>
        <w:t>高层次人才创新创业绩效评估的结果作为拨付人才及用人单位奖励补贴资金的直接依据。绩效评估工作由市委人才工作领导小组统一领导，市委人才办具体组织实施，各区县（市）、园区全面参与。</w:t>
      </w:r>
    </w:p>
    <w:p w:rsidR="0029611B" w:rsidRDefault="00080355" w:rsidP="004D4E32">
      <w:pPr>
        <w:pStyle w:val="a6"/>
        <w:widowControl w:val="0"/>
        <w:adjustRightInd w:val="0"/>
        <w:snapToGrid w:val="0"/>
        <w:spacing w:beforeLines="100" w:before="324" w:beforeAutospacing="0" w:afterLines="100" w:after="324" w:afterAutospacing="0" w:line="614"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第二章　评估体系</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黑体" w:eastAsia="黑体" w:hAnsi="Times New Roman" w:cs="Times New Roman" w:hint="eastAsia"/>
          <w:sz w:val="32"/>
          <w:szCs w:val="32"/>
        </w:rPr>
        <w:t>第四条</w:t>
      </w:r>
      <w:r w:rsidRPr="004D4E32">
        <w:rPr>
          <w:rFonts w:ascii="仿宋_GB2312" w:eastAsia="仿宋_GB2312" w:hAnsi="Times New Roman" w:cs="Times New Roman" w:hint="eastAsia"/>
          <w:sz w:val="32"/>
          <w:szCs w:val="32"/>
        </w:rPr>
        <w:t xml:space="preserve">　</w:t>
      </w:r>
      <w:r w:rsidRPr="004D4E32">
        <w:rPr>
          <w:rFonts w:ascii="仿宋_GB2312" w:eastAsia="仿宋_GB2312" w:hAnsi="Times New Roman" w:cs="Times New Roman" w:hint="eastAsia"/>
          <w:sz w:val="32"/>
          <w:szCs w:val="32"/>
        </w:rPr>
        <w:t>根据各类人才的不同特点，以业绩、贡献、能力等为核心要素，设立不同的指标分值权重，建立定量评估与定性评估相结合</w:t>
      </w:r>
      <w:r w:rsidRPr="004D4E32">
        <w:rPr>
          <w:rFonts w:ascii="仿宋_GB2312" w:eastAsia="仿宋_GB2312" w:hAnsi="Times New Roman" w:cs="Times New Roman" w:hint="eastAsia"/>
          <w:sz w:val="32"/>
          <w:szCs w:val="32"/>
        </w:rPr>
        <w:t>的</w:t>
      </w:r>
      <w:r w:rsidRPr="004D4E32">
        <w:rPr>
          <w:rFonts w:ascii="仿宋_GB2312" w:eastAsia="仿宋_GB2312" w:hAnsi="Times New Roman" w:cs="Times New Roman" w:hint="eastAsia"/>
          <w:sz w:val="32"/>
          <w:szCs w:val="32"/>
        </w:rPr>
        <w:t>人才分类评估指标体系。同时对引才单位人才使用情况、人才资金使用情况等进行综合评估。</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黑体" w:eastAsia="黑体" w:hAnsi="Times New Roman" w:cs="Times New Roman" w:hint="eastAsia"/>
          <w:sz w:val="32"/>
          <w:szCs w:val="32"/>
        </w:rPr>
        <w:lastRenderedPageBreak/>
        <w:t>第五条</w:t>
      </w:r>
      <w:r w:rsidRPr="004D4E32">
        <w:rPr>
          <w:rFonts w:ascii="仿宋_GB2312" w:eastAsia="仿宋_GB2312" w:hAnsi="Times New Roman" w:cs="Times New Roman" w:hint="eastAsia"/>
          <w:sz w:val="32"/>
          <w:szCs w:val="32"/>
        </w:rPr>
        <w:t xml:space="preserve">　</w:t>
      </w:r>
      <w:r w:rsidRPr="004D4E32">
        <w:rPr>
          <w:rFonts w:ascii="仿宋_GB2312" w:eastAsia="仿宋_GB2312" w:hAnsi="Times New Roman" w:cs="Times New Roman" w:hint="eastAsia"/>
          <w:sz w:val="32"/>
          <w:szCs w:val="32"/>
        </w:rPr>
        <w:t>高层次人才评估主要围绕以下指标进行：</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（一）经济效益。投入产出、利润税收等情况</w:t>
      </w:r>
      <w:r w:rsidRPr="004D4E32">
        <w:rPr>
          <w:rFonts w:ascii="仿宋_GB2312" w:eastAsia="仿宋_GB2312" w:hAnsi="Times New Roman" w:cs="Times New Roman" w:hint="eastAsia"/>
          <w:sz w:val="32"/>
          <w:szCs w:val="32"/>
        </w:rPr>
        <w:t>。</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（二）社会效益。人才培养、吸纳社会就业等情况。</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（三）科技效益。产品研发、成果转化等情况。</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（四）其他。荣誉奖励、业内影响等情况。</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黑体" w:eastAsia="黑体" w:hAnsi="Times New Roman" w:cs="Times New Roman" w:hint="eastAsia"/>
          <w:sz w:val="32"/>
          <w:szCs w:val="32"/>
        </w:rPr>
        <w:t>第六条</w:t>
      </w:r>
      <w:r w:rsidRPr="004D4E32">
        <w:rPr>
          <w:rFonts w:ascii="仿宋_GB2312" w:eastAsia="仿宋_GB2312" w:hAnsi="Times New Roman" w:cs="Times New Roman" w:hint="eastAsia"/>
          <w:sz w:val="32"/>
          <w:szCs w:val="32"/>
        </w:rPr>
        <w:t xml:space="preserve">　</w:t>
      </w:r>
      <w:r w:rsidRPr="004D4E32">
        <w:rPr>
          <w:rFonts w:ascii="仿宋_GB2312" w:eastAsia="仿宋_GB2312" w:hAnsi="Times New Roman" w:cs="Times New Roman" w:hint="eastAsia"/>
          <w:sz w:val="32"/>
          <w:szCs w:val="32"/>
        </w:rPr>
        <w:t>高层次人才在引进后流动到市内其他用人单位工作的，由现工作单位申报评估，原工作单位提供相应</w:t>
      </w:r>
      <w:r w:rsidRPr="004D4E32">
        <w:rPr>
          <w:rFonts w:ascii="仿宋_GB2312" w:eastAsia="仿宋_GB2312" w:hAnsi="Times New Roman" w:cs="Times New Roman" w:hint="eastAsia"/>
          <w:sz w:val="32"/>
          <w:szCs w:val="32"/>
        </w:rPr>
        <w:t>说明材料。</w:t>
      </w:r>
    </w:p>
    <w:p w:rsidR="0029611B" w:rsidRDefault="00080355" w:rsidP="004D4E32">
      <w:pPr>
        <w:pStyle w:val="a6"/>
        <w:widowControl w:val="0"/>
        <w:adjustRightInd w:val="0"/>
        <w:snapToGrid w:val="0"/>
        <w:spacing w:beforeLines="100" w:before="324" w:beforeAutospacing="0" w:afterLines="100" w:after="324" w:afterAutospacing="0" w:line="614"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第三章　评估程序</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黑体" w:eastAsia="黑体" w:hAnsi="Times New Roman" w:cs="Times New Roman" w:hint="eastAsia"/>
          <w:sz w:val="32"/>
          <w:szCs w:val="32"/>
        </w:rPr>
        <w:t>第七条</w:t>
      </w:r>
      <w:r w:rsidRPr="004D4E32">
        <w:rPr>
          <w:rFonts w:ascii="仿宋_GB2312" w:eastAsia="仿宋_GB2312" w:hAnsi="Times New Roman" w:cs="Times New Roman" w:hint="eastAsia"/>
          <w:sz w:val="32"/>
          <w:szCs w:val="32"/>
        </w:rPr>
        <w:t xml:space="preserve">　</w:t>
      </w:r>
      <w:r w:rsidRPr="004D4E32">
        <w:rPr>
          <w:rFonts w:ascii="仿宋_GB2312" w:eastAsia="仿宋_GB2312" w:hAnsi="Times New Roman" w:cs="Times New Roman" w:hint="eastAsia"/>
          <w:sz w:val="32"/>
          <w:szCs w:val="32"/>
        </w:rPr>
        <w:t>高层次人才绩效评估工作每年组织一次，具体以绩效评估通知为准。</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黑体" w:eastAsia="黑体" w:hAnsi="Times New Roman" w:cs="Times New Roman" w:hint="eastAsia"/>
          <w:sz w:val="32"/>
          <w:szCs w:val="32"/>
        </w:rPr>
        <w:t>第八条</w:t>
      </w:r>
      <w:r w:rsidRPr="004D4E32">
        <w:rPr>
          <w:rFonts w:ascii="仿宋_GB2312" w:eastAsia="仿宋_GB2312" w:hAnsi="Times New Roman" w:cs="Times New Roman" w:hint="eastAsia"/>
          <w:sz w:val="32"/>
          <w:szCs w:val="32"/>
        </w:rPr>
        <w:t xml:space="preserve">　</w:t>
      </w:r>
      <w:r w:rsidRPr="004D4E32">
        <w:rPr>
          <w:rFonts w:ascii="仿宋_GB2312" w:eastAsia="仿宋_GB2312" w:hAnsi="Times New Roman" w:cs="Times New Roman" w:hint="eastAsia"/>
          <w:sz w:val="32"/>
          <w:szCs w:val="32"/>
        </w:rPr>
        <w:t>工作程序：</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（一）组织自评。区县（市）委组织部（人才办）、园区人才部门、市直行业主管部门组织高层次人才填写《长沙市高层次人才评估自评表》。</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（二）专业评估。市委人才办委托第三</w:t>
      </w:r>
      <w:proofErr w:type="gramStart"/>
      <w:r w:rsidRPr="004D4E32">
        <w:rPr>
          <w:rFonts w:ascii="仿宋_GB2312" w:eastAsia="仿宋_GB2312" w:hAnsi="Times New Roman" w:cs="Times New Roman" w:hint="eastAsia"/>
          <w:sz w:val="32"/>
          <w:szCs w:val="32"/>
        </w:rPr>
        <w:t>方专业</w:t>
      </w:r>
      <w:proofErr w:type="gramEnd"/>
      <w:r w:rsidRPr="004D4E32">
        <w:rPr>
          <w:rFonts w:ascii="仿宋_GB2312" w:eastAsia="仿宋_GB2312" w:hAnsi="Times New Roman" w:cs="Times New Roman" w:hint="eastAsia"/>
          <w:sz w:val="32"/>
          <w:szCs w:val="32"/>
        </w:rPr>
        <w:t>机构成立评估组，到用人单位进行实地考察评估，并出具评估意见，评估结果分一、二、三等。</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（三）结果核定。市委人才办主任会议对第三方机构评估结果进行核定，并将结果呈报市委人才工作领导小组。</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黑体" w:eastAsia="黑体" w:hAnsi="Times New Roman" w:cs="Times New Roman" w:hint="eastAsia"/>
          <w:sz w:val="32"/>
          <w:szCs w:val="32"/>
        </w:rPr>
        <w:lastRenderedPageBreak/>
        <w:t>第九条</w:t>
      </w:r>
      <w:r w:rsidRPr="004D4E32">
        <w:rPr>
          <w:rFonts w:ascii="仿宋_GB2312" w:eastAsia="仿宋_GB2312" w:hAnsi="Times New Roman" w:cs="Times New Roman" w:hint="eastAsia"/>
          <w:sz w:val="32"/>
          <w:szCs w:val="32"/>
        </w:rPr>
        <w:t xml:space="preserve">　</w:t>
      </w:r>
      <w:r w:rsidRPr="004D4E32">
        <w:rPr>
          <w:rFonts w:ascii="仿宋_GB2312" w:eastAsia="仿宋_GB2312" w:hAnsi="Times New Roman" w:cs="Times New Roman" w:hint="eastAsia"/>
          <w:sz w:val="32"/>
          <w:szCs w:val="32"/>
        </w:rPr>
        <w:t>在</w:t>
      </w:r>
      <w:r w:rsidRPr="004D4E32">
        <w:rPr>
          <w:rFonts w:ascii="仿宋_GB2312" w:eastAsia="仿宋_GB2312" w:hAnsi="Times New Roman" w:cs="Times New Roman" w:hint="eastAsia"/>
          <w:sz w:val="32"/>
          <w:szCs w:val="32"/>
        </w:rPr>
        <w:t>高层次人才绩效</w:t>
      </w:r>
      <w:r w:rsidRPr="004D4E32">
        <w:rPr>
          <w:rFonts w:ascii="仿宋_GB2312" w:eastAsia="仿宋_GB2312" w:hAnsi="Times New Roman" w:cs="Times New Roman" w:hint="eastAsia"/>
          <w:sz w:val="32"/>
          <w:szCs w:val="32"/>
        </w:rPr>
        <w:t>评估中发现有以下情形之一的，直接定为“三等”：</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（一）</w:t>
      </w:r>
      <w:r w:rsidRPr="004D4E32">
        <w:rPr>
          <w:rFonts w:ascii="仿宋_GB2312" w:eastAsia="仿宋_GB2312" w:hAnsi="Times New Roman" w:cs="Times New Roman" w:hint="eastAsia"/>
          <w:sz w:val="32"/>
          <w:szCs w:val="32"/>
        </w:rPr>
        <w:t>所办企业</w:t>
      </w:r>
      <w:r w:rsidRPr="004D4E32">
        <w:rPr>
          <w:rFonts w:ascii="仿宋_GB2312" w:eastAsia="仿宋_GB2312" w:hAnsi="Times New Roman" w:cs="Times New Roman" w:hint="eastAsia"/>
          <w:sz w:val="32"/>
          <w:szCs w:val="32"/>
        </w:rPr>
        <w:t>已经注销，或者实际已经停止生产经营，无法正常运行的；</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（二）</w:t>
      </w:r>
      <w:r w:rsidRPr="004D4E32">
        <w:rPr>
          <w:rFonts w:ascii="仿宋_GB2312" w:eastAsia="仿宋_GB2312" w:hAnsi="Times New Roman" w:cs="Times New Roman" w:hint="eastAsia"/>
          <w:sz w:val="32"/>
          <w:szCs w:val="32"/>
        </w:rPr>
        <w:t>所办企业</w:t>
      </w:r>
      <w:r w:rsidRPr="004D4E32">
        <w:rPr>
          <w:rFonts w:ascii="仿宋_GB2312" w:eastAsia="仿宋_GB2312" w:hAnsi="Times New Roman" w:cs="Times New Roman" w:hint="eastAsia"/>
          <w:sz w:val="32"/>
          <w:szCs w:val="32"/>
        </w:rPr>
        <w:t>存在严重违法行为，被行政司法机关立案查处的；</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（三）与企业解除劳动（聘任）合同，且已离开长沙的；</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（四）在项目评审、学历资质、合同聘用、学术成果、工作业绩等方面存在严重弄虚作假，被有关部门查处属实的；</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（五）违法、违纪受到刑事处罚或纪律处分的；</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（六）在考核期内违反相关规定出国（境）逾期不归，长期不履行岗位职责的。</w:t>
      </w:r>
    </w:p>
    <w:p w:rsidR="0029611B" w:rsidRDefault="00080355" w:rsidP="004D4E32">
      <w:pPr>
        <w:pStyle w:val="a6"/>
        <w:widowControl w:val="0"/>
        <w:adjustRightInd w:val="0"/>
        <w:snapToGrid w:val="0"/>
        <w:spacing w:beforeLines="100" w:before="324" w:beforeAutospacing="0" w:afterLines="100" w:after="324" w:afterAutospacing="0" w:line="614"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第四章　结果运用</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黑体" w:eastAsia="黑体" w:hAnsi="Times New Roman" w:cs="Times New Roman" w:hint="eastAsia"/>
          <w:sz w:val="32"/>
          <w:szCs w:val="32"/>
        </w:rPr>
        <w:t>第十条</w:t>
      </w:r>
      <w:r w:rsidRPr="004D4E32">
        <w:rPr>
          <w:rFonts w:ascii="仿宋_GB2312" w:eastAsia="仿宋_GB2312" w:hAnsi="Times New Roman" w:cs="Times New Roman" w:hint="eastAsia"/>
          <w:sz w:val="32"/>
          <w:szCs w:val="32"/>
        </w:rPr>
        <w:t xml:space="preserve">　</w:t>
      </w:r>
      <w:r w:rsidRPr="004D4E32">
        <w:rPr>
          <w:rFonts w:ascii="仿宋_GB2312" w:eastAsia="仿宋_GB2312" w:hAnsi="Times New Roman" w:cs="Times New Roman" w:hint="eastAsia"/>
          <w:sz w:val="32"/>
          <w:szCs w:val="32"/>
        </w:rPr>
        <w:t>根据评估结果不同等次，给人才相应的激励和约束：</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（一）评估等次为“一等”的，在项目申报、融资</w:t>
      </w:r>
      <w:r w:rsidRPr="004D4E32">
        <w:rPr>
          <w:rFonts w:ascii="仿宋_GB2312" w:eastAsia="仿宋_GB2312" w:hAnsi="Times New Roman" w:cs="Times New Roman" w:hint="eastAsia"/>
          <w:sz w:val="32"/>
          <w:szCs w:val="32"/>
        </w:rPr>
        <w:t>贷款</w:t>
      </w:r>
      <w:r w:rsidRPr="004D4E32">
        <w:rPr>
          <w:rFonts w:ascii="仿宋_GB2312" w:eastAsia="仿宋_GB2312" w:hAnsi="Times New Roman" w:cs="Times New Roman" w:hint="eastAsia"/>
          <w:sz w:val="32"/>
          <w:szCs w:val="32"/>
        </w:rPr>
        <w:t>等方面给予优先支持。</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（二）评估等次为“二等”的，继续享受原有政策待遇。</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仿宋_GB2312" w:eastAsia="仿宋_GB2312" w:hAnsi="Times New Roman" w:cs="Times New Roman" w:hint="eastAsia"/>
          <w:sz w:val="32"/>
          <w:szCs w:val="32"/>
        </w:rPr>
        <w:t>（三）评估等次为“三等”的，停止拨付有关资金资助，</w:t>
      </w:r>
      <w:r w:rsidRPr="004D4E32">
        <w:rPr>
          <w:rFonts w:ascii="仿宋_GB2312" w:eastAsia="仿宋_GB2312" w:hAnsi="Times New Roman" w:cs="Times New Roman" w:hint="eastAsia"/>
          <w:sz w:val="32"/>
          <w:szCs w:val="32"/>
        </w:rPr>
        <w:lastRenderedPageBreak/>
        <w:t>注销人才绿卡，取消相关待遇。</w:t>
      </w:r>
    </w:p>
    <w:p w:rsidR="0029611B" w:rsidRDefault="0029611B">
      <w:pPr>
        <w:pStyle w:val="a6"/>
        <w:widowControl w:val="0"/>
        <w:adjustRightInd w:val="0"/>
        <w:snapToGrid w:val="0"/>
        <w:spacing w:before="0" w:beforeAutospacing="0" w:after="0" w:afterAutospacing="0" w:line="614" w:lineRule="exact"/>
        <w:jc w:val="both"/>
        <w:rPr>
          <w:rFonts w:ascii="Times New Roman" w:eastAsia="黑体" w:hAnsi="Times New Roman" w:cs="Times New Roman"/>
          <w:sz w:val="32"/>
          <w:szCs w:val="32"/>
        </w:rPr>
      </w:pPr>
    </w:p>
    <w:p w:rsidR="0029611B" w:rsidRDefault="00080355" w:rsidP="004D4E32">
      <w:pPr>
        <w:pStyle w:val="a6"/>
        <w:widowControl w:val="0"/>
        <w:adjustRightInd w:val="0"/>
        <w:snapToGrid w:val="0"/>
        <w:spacing w:beforeLines="100" w:before="324" w:beforeAutospacing="0" w:afterLines="100" w:after="324" w:afterAutospacing="0" w:line="614"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第五章　监督管理</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黑体" w:eastAsia="黑体" w:hAnsi="Times New Roman" w:cs="Times New Roman" w:hint="eastAsia"/>
          <w:sz w:val="32"/>
          <w:szCs w:val="32"/>
        </w:rPr>
        <w:t>第十一条</w:t>
      </w:r>
      <w:r w:rsidRPr="004D4E32">
        <w:rPr>
          <w:rFonts w:ascii="仿宋_GB2312" w:eastAsia="仿宋_GB2312" w:hAnsi="Times New Roman" w:cs="Times New Roman" w:hint="eastAsia"/>
          <w:sz w:val="32"/>
          <w:szCs w:val="32"/>
        </w:rPr>
        <w:t xml:space="preserve">　</w:t>
      </w:r>
      <w:r w:rsidRPr="004D4E32">
        <w:rPr>
          <w:rFonts w:ascii="仿宋_GB2312" w:eastAsia="仿宋_GB2312" w:hAnsi="Times New Roman" w:cs="Times New Roman" w:hint="eastAsia"/>
          <w:sz w:val="32"/>
          <w:szCs w:val="32"/>
        </w:rPr>
        <w:t>实行评估责任追究制，相关单位或评估机构在评估中存在把关不严、弄虚作假、利益交换等情况的，严肃追究责任。</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黑体" w:eastAsia="黑体" w:hAnsi="Times New Roman" w:cs="Times New Roman" w:hint="eastAsia"/>
          <w:sz w:val="32"/>
          <w:szCs w:val="32"/>
        </w:rPr>
        <w:t>第十二条</w:t>
      </w:r>
      <w:r w:rsidRPr="004D4E32">
        <w:rPr>
          <w:rFonts w:ascii="仿宋_GB2312" w:eastAsia="仿宋_GB2312" w:hAnsi="Times New Roman" w:cs="Times New Roman" w:hint="eastAsia"/>
          <w:sz w:val="32"/>
          <w:szCs w:val="32"/>
        </w:rPr>
        <w:t xml:space="preserve">　</w:t>
      </w:r>
      <w:r w:rsidRPr="004D4E32">
        <w:rPr>
          <w:rFonts w:ascii="仿宋_GB2312" w:eastAsia="仿宋_GB2312" w:hAnsi="Times New Roman" w:cs="Times New Roman" w:hint="eastAsia"/>
          <w:sz w:val="32"/>
          <w:szCs w:val="32"/>
        </w:rPr>
        <w:t>对评估过程和结果有投诉、举报、申诉的，市委人才办和相关责任部门要认真进行调查核实，在</w:t>
      </w:r>
      <w:r w:rsidRPr="004D4E32">
        <w:rPr>
          <w:rFonts w:ascii="仿宋_GB2312" w:eastAsia="仿宋_GB2312" w:hAnsi="Times New Roman" w:cs="Times New Roman" w:hint="eastAsia"/>
          <w:sz w:val="32"/>
          <w:szCs w:val="32"/>
        </w:rPr>
        <w:t>5</w:t>
      </w:r>
      <w:r w:rsidRPr="004D4E32">
        <w:rPr>
          <w:rFonts w:ascii="仿宋_GB2312" w:eastAsia="仿宋_GB2312" w:hAnsi="Times New Roman" w:cs="Times New Roman" w:hint="eastAsia"/>
          <w:sz w:val="32"/>
          <w:szCs w:val="32"/>
        </w:rPr>
        <w:t>个工作日内</w:t>
      </w:r>
      <w:proofErr w:type="gramStart"/>
      <w:r w:rsidRPr="004D4E32">
        <w:rPr>
          <w:rFonts w:ascii="仿宋_GB2312" w:eastAsia="仿宋_GB2312" w:hAnsi="Times New Roman" w:cs="Times New Roman" w:hint="eastAsia"/>
          <w:sz w:val="32"/>
          <w:szCs w:val="32"/>
        </w:rPr>
        <w:t>作出</w:t>
      </w:r>
      <w:proofErr w:type="gramEnd"/>
      <w:r w:rsidRPr="004D4E32">
        <w:rPr>
          <w:rFonts w:ascii="仿宋_GB2312" w:eastAsia="仿宋_GB2312" w:hAnsi="Times New Roman" w:cs="Times New Roman" w:hint="eastAsia"/>
          <w:sz w:val="32"/>
          <w:szCs w:val="32"/>
        </w:rPr>
        <w:t>回复处理。</w:t>
      </w:r>
    </w:p>
    <w:p w:rsidR="0029611B" w:rsidRDefault="00080355" w:rsidP="004D4E32">
      <w:pPr>
        <w:pStyle w:val="a6"/>
        <w:widowControl w:val="0"/>
        <w:adjustRightInd w:val="0"/>
        <w:snapToGrid w:val="0"/>
        <w:spacing w:beforeLines="100" w:before="324" w:beforeAutospacing="0" w:afterLines="100" w:after="324" w:afterAutospacing="0" w:line="614"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第六章</w:t>
      </w:r>
      <w:r>
        <w:rPr>
          <w:rFonts w:ascii="Times New Roman" w:eastAsia="黑体" w:hAnsi="Times New Roman" w:cs="Times New Roman" w:hint="eastAsia"/>
          <w:sz w:val="32"/>
          <w:szCs w:val="32"/>
        </w:rPr>
        <w:t xml:space="preserve">　附　则</w:t>
      </w:r>
    </w:p>
    <w:p w:rsidR="0029611B" w:rsidRPr="004D4E32" w:rsidRDefault="00080355">
      <w:pPr>
        <w:pStyle w:val="a6"/>
        <w:widowControl w:val="0"/>
        <w:adjustRightInd w:val="0"/>
        <w:snapToGrid w:val="0"/>
        <w:spacing w:before="0" w:beforeAutospacing="0" w:after="0" w:afterAutospacing="0" w:line="614" w:lineRule="exact"/>
        <w:ind w:firstLineChars="200" w:firstLine="640"/>
        <w:jc w:val="both"/>
        <w:rPr>
          <w:rFonts w:ascii="仿宋_GB2312" w:eastAsia="仿宋_GB2312" w:hAnsi="Times New Roman" w:cs="Times New Roman"/>
          <w:sz w:val="32"/>
          <w:szCs w:val="32"/>
        </w:rPr>
      </w:pPr>
      <w:r w:rsidRPr="004D4E32">
        <w:rPr>
          <w:rFonts w:ascii="黑体" w:eastAsia="黑体" w:hAnsi="Times New Roman" w:cs="Times New Roman" w:hint="eastAsia"/>
          <w:sz w:val="32"/>
          <w:szCs w:val="32"/>
        </w:rPr>
        <w:t>第十三条</w:t>
      </w:r>
      <w:r w:rsidRPr="004D4E32">
        <w:rPr>
          <w:rFonts w:ascii="仿宋_GB2312" w:eastAsia="仿宋_GB2312" w:hAnsi="Times New Roman" w:cs="Times New Roman" w:hint="eastAsia"/>
          <w:sz w:val="32"/>
          <w:szCs w:val="32"/>
        </w:rPr>
        <w:t xml:space="preserve">　</w:t>
      </w:r>
      <w:r w:rsidRPr="004D4E32">
        <w:rPr>
          <w:rFonts w:ascii="仿宋_GB2312" w:eastAsia="仿宋_GB2312" w:hAnsi="Times New Roman" w:cs="Times New Roman" w:hint="eastAsia"/>
          <w:sz w:val="32"/>
          <w:szCs w:val="32"/>
        </w:rPr>
        <w:t>本办法自公布之日起实施，由市委人才办负责解释。</w:t>
      </w:r>
    </w:p>
    <w:p w:rsidR="0029611B" w:rsidRDefault="0029611B" w:rsidP="002624C2">
      <w:pPr>
        <w:pStyle w:val="a6"/>
        <w:widowControl w:val="0"/>
        <w:adjustRightInd w:val="0"/>
        <w:snapToGrid w:val="0"/>
        <w:spacing w:before="0" w:beforeAutospacing="0" w:after="0" w:afterAutospacing="0" w:line="590" w:lineRule="exact"/>
        <w:jc w:val="both"/>
        <w:rPr>
          <w:rFonts w:ascii="仿宋" w:eastAsia="仿宋" w:hAnsi="仿宋" w:cs="仿宋"/>
          <w:sz w:val="32"/>
          <w:szCs w:val="32"/>
        </w:rPr>
      </w:pPr>
      <w:bookmarkStart w:id="0" w:name="_GoBack"/>
      <w:bookmarkEnd w:id="0"/>
    </w:p>
    <w:sectPr w:rsidR="0029611B">
      <w:footerReference w:type="even" r:id="rId9"/>
      <w:footerReference w:type="default" r:id="rId10"/>
      <w:pgSz w:w="11906" w:h="16838"/>
      <w:pgMar w:top="1757" w:right="1559" w:bottom="1871" w:left="1559" w:header="851" w:footer="1701" w:gutter="0"/>
      <w:cols w:space="0"/>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55" w:rsidRDefault="00080355">
      <w:pPr>
        <w:spacing w:line="240" w:lineRule="auto"/>
      </w:pPr>
      <w:r>
        <w:separator/>
      </w:r>
    </w:p>
  </w:endnote>
  <w:endnote w:type="continuationSeparator" w:id="0">
    <w:p w:rsidR="00080355" w:rsidRDefault="00080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1B" w:rsidRDefault="00080355">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29611B" w:rsidRDefault="0029611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722181"/>
      <w:docPartObj>
        <w:docPartGallery w:val="Page Numbers (Bottom of Page)"/>
        <w:docPartUnique/>
      </w:docPartObj>
    </w:sdtPr>
    <w:sdtContent>
      <w:p w:rsidR="002624C2" w:rsidRDefault="002624C2">
        <w:pPr>
          <w:pStyle w:val="a4"/>
          <w:jc w:val="right"/>
        </w:pPr>
        <w:r>
          <w:fldChar w:fldCharType="begin"/>
        </w:r>
        <w:r>
          <w:instrText>PAGE   \* MERGEFORMAT</w:instrText>
        </w:r>
        <w:r>
          <w:fldChar w:fldCharType="separate"/>
        </w:r>
        <w:r w:rsidRPr="002624C2">
          <w:rPr>
            <w:noProof/>
            <w:lang w:val="zh-CN"/>
          </w:rPr>
          <w:t>1</w:t>
        </w:r>
        <w:r>
          <w:fldChar w:fldCharType="end"/>
        </w:r>
      </w:p>
    </w:sdtContent>
  </w:sdt>
  <w:p w:rsidR="0029611B" w:rsidRDefault="0029611B">
    <w:pPr>
      <w:pStyle w:val="a4"/>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55" w:rsidRDefault="00080355">
      <w:pPr>
        <w:spacing w:line="240" w:lineRule="auto"/>
      </w:pPr>
      <w:r>
        <w:separator/>
      </w:r>
    </w:p>
  </w:footnote>
  <w:footnote w:type="continuationSeparator" w:id="0">
    <w:p w:rsidR="00080355" w:rsidRDefault="000803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210"/>
  <w:drawingGridVerticalSpacing w:val="162"/>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05"/>
    <w:rsid w:val="00002170"/>
    <w:rsid w:val="00005286"/>
    <w:rsid w:val="000202A9"/>
    <w:rsid w:val="00080355"/>
    <w:rsid w:val="000827D1"/>
    <w:rsid w:val="000D224D"/>
    <w:rsid w:val="000E5B0C"/>
    <w:rsid w:val="00130D96"/>
    <w:rsid w:val="00135341"/>
    <w:rsid w:val="00176288"/>
    <w:rsid w:val="0018102F"/>
    <w:rsid w:val="001C614B"/>
    <w:rsid w:val="001C7D03"/>
    <w:rsid w:val="001D48AF"/>
    <w:rsid w:val="00237205"/>
    <w:rsid w:val="002624C2"/>
    <w:rsid w:val="00276E12"/>
    <w:rsid w:val="002814A5"/>
    <w:rsid w:val="0029611B"/>
    <w:rsid w:val="002C478B"/>
    <w:rsid w:val="002D1E35"/>
    <w:rsid w:val="002D21B5"/>
    <w:rsid w:val="00372EAF"/>
    <w:rsid w:val="00375788"/>
    <w:rsid w:val="003840A1"/>
    <w:rsid w:val="0039479A"/>
    <w:rsid w:val="003D2672"/>
    <w:rsid w:val="003F04BB"/>
    <w:rsid w:val="00404B83"/>
    <w:rsid w:val="004224E0"/>
    <w:rsid w:val="00456BD2"/>
    <w:rsid w:val="004731FD"/>
    <w:rsid w:val="00485CAC"/>
    <w:rsid w:val="004A4C52"/>
    <w:rsid w:val="004D4E32"/>
    <w:rsid w:val="004F7878"/>
    <w:rsid w:val="005060C8"/>
    <w:rsid w:val="00513371"/>
    <w:rsid w:val="005516A8"/>
    <w:rsid w:val="00571B1B"/>
    <w:rsid w:val="00597946"/>
    <w:rsid w:val="005A116C"/>
    <w:rsid w:val="005D18CD"/>
    <w:rsid w:val="006115BB"/>
    <w:rsid w:val="006201B4"/>
    <w:rsid w:val="00622FF9"/>
    <w:rsid w:val="006429F9"/>
    <w:rsid w:val="00685222"/>
    <w:rsid w:val="006B76FA"/>
    <w:rsid w:val="006D07BE"/>
    <w:rsid w:val="00705FDA"/>
    <w:rsid w:val="00712551"/>
    <w:rsid w:val="00720076"/>
    <w:rsid w:val="00730CD4"/>
    <w:rsid w:val="00734A67"/>
    <w:rsid w:val="007434CE"/>
    <w:rsid w:val="00762AD8"/>
    <w:rsid w:val="00763C35"/>
    <w:rsid w:val="00781C81"/>
    <w:rsid w:val="007928A5"/>
    <w:rsid w:val="00793503"/>
    <w:rsid w:val="007C20AC"/>
    <w:rsid w:val="00806422"/>
    <w:rsid w:val="00822807"/>
    <w:rsid w:val="0083634E"/>
    <w:rsid w:val="008536DB"/>
    <w:rsid w:val="00857956"/>
    <w:rsid w:val="00896FA6"/>
    <w:rsid w:val="008B7C4E"/>
    <w:rsid w:val="008E14E0"/>
    <w:rsid w:val="008E2B14"/>
    <w:rsid w:val="00904565"/>
    <w:rsid w:val="00925315"/>
    <w:rsid w:val="00953C92"/>
    <w:rsid w:val="009949E4"/>
    <w:rsid w:val="009A479C"/>
    <w:rsid w:val="009B3795"/>
    <w:rsid w:val="009C67A6"/>
    <w:rsid w:val="009F6292"/>
    <w:rsid w:val="00A3276D"/>
    <w:rsid w:val="00A76251"/>
    <w:rsid w:val="00A90A53"/>
    <w:rsid w:val="00A96C33"/>
    <w:rsid w:val="00AC3717"/>
    <w:rsid w:val="00AE2AAC"/>
    <w:rsid w:val="00B075D5"/>
    <w:rsid w:val="00B16D0F"/>
    <w:rsid w:val="00B70AEE"/>
    <w:rsid w:val="00B80B77"/>
    <w:rsid w:val="00B85364"/>
    <w:rsid w:val="00B86ACA"/>
    <w:rsid w:val="00BA0B4D"/>
    <w:rsid w:val="00BD4912"/>
    <w:rsid w:val="00BF3027"/>
    <w:rsid w:val="00C1185E"/>
    <w:rsid w:val="00C23D18"/>
    <w:rsid w:val="00C3249E"/>
    <w:rsid w:val="00C51D91"/>
    <w:rsid w:val="00C90C49"/>
    <w:rsid w:val="00CA1032"/>
    <w:rsid w:val="00CA28B6"/>
    <w:rsid w:val="00CC2005"/>
    <w:rsid w:val="00D259CA"/>
    <w:rsid w:val="00D405A4"/>
    <w:rsid w:val="00D41F19"/>
    <w:rsid w:val="00D44806"/>
    <w:rsid w:val="00D77B4F"/>
    <w:rsid w:val="00D8315D"/>
    <w:rsid w:val="00DA0597"/>
    <w:rsid w:val="00DD17B0"/>
    <w:rsid w:val="00E05685"/>
    <w:rsid w:val="00E5768B"/>
    <w:rsid w:val="00E71999"/>
    <w:rsid w:val="00E77233"/>
    <w:rsid w:val="00E7727F"/>
    <w:rsid w:val="00E97856"/>
    <w:rsid w:val="00F104F2"/>
    <w:rsid w:val="00F56AD1"/>
    <w:rsid w:val="00F70F35"/>
    <w:rsid w:val="00F73C82"/>
    <w:rsid w:val="00F92ACD"/>
    <w:rsid w:val="00FB59EC"/>
    <w:rsid w:val="00FD4BDD"/>
    <w:rsid w:val="01175B8A"/>
    <w:rsid w:val="0133522B"/>
    <w:rsid w:val="01C875BD"/>
    <w:rsid w:val="01CE46F8"/>
    <w:rsid w:val="02283B75"/>
    <w:rsid w:val="0255560C"/>
    <w:rsid w:val="02C743EE"/>
    <w:rsid w:val="036813D6"/>
    <w:rsid w:val="036A05D8"/>
    <w:rsid w:val="03BA09A3"/>
    <w:rsid w:val="03C10695"/>
    <w:rsid w:val="03F4055C"/>
    <w:rsid w:val="03FE39ED"/>
    <w:rsid w:val="0411227B"/>
    <w:rsid w:val="042A4755"/>
    <w:rsid w:val="045C7FD3"/>
    <w:rsid w:val="046F039D"/>
    <w:rsid w:val="04AD1111"/>
    <w:rsid w:val="05C312EE"/>
    <w:rsid w:val="05F67DC7"/>
    <w:rsid w:val="063C1198"/>
    <w:rsid w:val="06580531"/>
    <w:rsid w:val="066547E1"/>
    <w:rsid w:val="06B77499"/>
    <w:rsid w:val="06C706D1"/>
    <w:rsid w:val="07297A1B"/>
    <w:rsid w:val="074902A9"/>
    <w:rsid w:val="0764151D"/>
    <w:rsid w:val="077030AC"/>
    <w:rsid w:val="07801032"/>
    <w:rsid w:val="079545EC"/>
    <w:rsid w:val="079F1AC3"/>
    <w:rsid w:val="07A209A0"/>
    <w:rsid w:val="07C4110F"/>
    <w:rsid w:val="080B4E11"/>
    <w:rsid w:val="08185FA5"/>
    <w:rsid w:val="08193E7F"/>
    <w:rsid w:val="08812BA7"/>
    <w:rsid w:val="08BD683B"/>
    <w:rsid w:val="08C55A90"/>
    <w:rsid w:val="08C91D79"/>
    <w:rsid w:val="092305AE"/>
    <w:rsid w:val="09296D0B"/>
    <w:rsid w:val="09777CE3"/>
    <w:rsid w:val="09C25B9D"/>
    <w:rsid w:val="09C826A9"/>
    <w:rsid w:val="09F8512B"/>
    <w:rsid w:val="0A1B00B3"/>
    <w:rsid w:val="0A6D3CF2"/>
    <w:rsid w:val="0AC42ABA"/>
    <w:rsid w:val="0AD17ACF"/>
    <w:rsid w:val="0AE02899"/>
    <w:rsid w:val="0AEC2DBE"/>
    <w:rsid w:val="0AFA6D0D"/>
    <w:rsid w:val="0B021B78"/>
    <w:rsid w:val="0B374698"/>
    <w:rsid w:val="0B5F2A30"/>
    <w:rsid w:val="0B62416F"/>
    <w:rsid w:val="0C2E1931"/>
    <w:rsid w:val="0C7C4711"/>
    <w:rsid w:val="0D134423"/>
    <w:rsid w:val="0D1565BF"/>
    <w:rsid w:val="0D1C62AB"/>
    <w:rsid w:val="0D1C62B2"/>
    <w:rsid w:val="0D6221A8"/>
    <w:rsid w:val="0DC364D8"/>
    <w:rsid w:val="0E0261C7"/>
    <w:rsid w:val="0E2C4264"/>
    <w:rsid w:val="0E2C6674"/>
    <w:rsid w:val="0E6646EB"/>
    <w:rsid w:val="0F545772"/>
    <w:rsid w:val="0FC411EE"/>
    <w:rsid w:val="0FE223BF"/>
    <w:rsid w:val="101F2D2F"/>
    <w:rsid w:val="1038521B"/>
    <w:rsid w:val="105620C5"/>
    <w:rsid w:val="10902018"/>
    <w:rsid w:val="109C6898"/>
    <w:rsid w:val="10F3551D"/>
    <w:rsid w:val="114A5995"/>
    <w:rsid w:val="11655BA6"/>
    <w:rsid w:val="11935A96"/>
    <w:rsid w:val="11981564"/>
    <w:rsid w:val="11983019"/>
    <w:rsid w:val="11AB0CCB"/>
    <w:rsid w:val="11ED59DF"/>
    <w:rsid w:val="12161936"/>
    <w:rsid w:val="1253421B"/>
    <w:rsid w:val="12537B80"/>
    <w:rsid w:val="128F6CC6"/>
    <w:rsid w:val="12F939DF"/>
    <w:rsid w:val="13116DE7"/>
    <w:rsid w:val="13277815"/>
    <w:rsid w:val="132A209A"/>
    <w:rsid w:val="132F3D99"/>
    <w:rsid w:val="133963DF"/>
    <w:rsid w:val="134B09BB"/>
    <w:rsid w:val="134F6ED3"/>
    <w:rsid w:val="136E2E71"/>
    <w:rsid w:val="13811546"/>
    <w:rsid w:val="139539B3"/>
    <w:rsid w:val="14345FD0"/>
    <w:rsid w:val="14960B15"/>
    <w:rsid w:val="14980240"/>
    <w:rsid w:val="14B256E7"/>
    <w:rsid w:val="14BB10E8"/>
    <w:rsid w:val="14C11D4E"/>
    <w:rsid w:val="150D4B01"/>
    <w:rsid w:val="153F6552"/>
    <w:rsid w:val="15480F12"/>
    <w:rsid w:val="15A17F7C"/>
    <w:rsid w:val="15B2500E"/>
    <w:rsid w:val="15D637CE"/>
    <w:rsid w:val="15E073E9"/>
    <w:rsid w:val="161A7A74"/>
    <w:rsid w:val="16A026F5"/>
    <w:rsid w:val="16AB2677"/>
    <w:rsid w:val="17301565"/>
    <w:rsid w:val="17591BE5"/>
    <w:rsid w:val="17C21389"/>
    <w:rsid w:val="17CA4F5D"/>
    <w:rsid w:val="17EE0F30"/>
    <w:rsid w:val="18133497"/>
    <w:rsid w:val="189951B5"/>
    <w:rsid w:val="189E1A0B"/>
    <w:rsid w:val="18C6633C"/>
    <w:rsid w:val="18F06B6B"/>
    <w:rsid w:val="192531BC"/>
    <w:rsid w:val="19585B61"/>
    <w:rsid w:val="195F66FD"/>
    <w:rsid w:val="19C47240"/>
    <w:rsid w:val="19F319EA"/>
    <w:rsid w:val="1A097D95"/>
    <w:rsid w:val="1A1F3D23"/>
    <w:rsid w:val="1A4956BB"/>
    <w:rsid w:val="1ABC57B8"/>
    <w:rsid w:val="1ACD4621"/>
    <w:rsid w:val="1B011BFA"/>
    <w:rsid w:val="1B552813"/>
    <w:rsid w:val="1B6929FF"/>
    <w:rsid w:val="1BAB6C84"/>
    <w:rsid w:val="1BF94AE8"/>
    <w:rsid w:val="1C094FD1"/>
    <w:rsid w:val="1C145192"/>
    <w:rsid w:val="1C5B4EF0"/>
    <w:rsid w:val="1C655F86"/>
    <w:rsid w:val="1C7B0546"/>
    <w:rsid w:val="1CC20FF5"/>
    <w:rsid w:val="1D03145F"/>
    <w:rsid w:val="1D674C2A"/>
    <w:rsid w:val="1D713254"/>
    <w:rsid w:val="1DF13319"/>
    <w:rsid w:val="1E0B7C6E"/>
    <w:rsid w:val="1E3433A7"/>
    <w:rsid w:val="1E4916CB"/>
    <w:rsid w:val="1E903E3D"/>
    <w:rsid w:val="1E9913EC"/>
    <w:rsid w:val="1EB7325B"/>
    <w:rsid w:val="1ED33942"/>
    <w:rsid w:val="1F3B139E"/>
    <w:rsid w:val="1F802FBE"/>
    <w:rsid w:val="1F8F2C7F"/>
    <w:rsid w:val="1F940D79"/>
    <w:rsid w:val="1FE328AA"/>
    <w:rsid w:val="204D3EFC"/>
    <w:rsid w:val="206D3027"/>
    <w:rsid w:val="207D3B29"/>
    <w:rsid w:val="20A25372"/>
    <w:rsid w:val="20B9342E"/>
    <w:rsid w:val="20C420AF"/>
    <w:rsid w:val="21425D8B"/>
    <w:rsid w:val="21533686"/>
    <w:rsid w:val="218B7D22"/>
    <w:rsid w:val="222B3C67"/>
    <w:rsid w:val="22A70991"/>
    <w:rsid w:val="22C67E92"/>
    <w:rsid w:val="22E3625D"/>
    <w:rsid w:val="23B76B80"/>
    <w:rsid w:val="23BD1F07"/>
    <w:rsid w:val="24020ECE"/>
    <w:rsid w:val="24032B70"/>
    <w:rsid w:val="252D5020"/>
    <w:rsid w:val="2546105D"/>
    <w:rsid w:val="25513561"/>
    <w:rsid w:val="256A2A00"/>
    <w:rsid w:val="25DE475F"/>
    <w:rsid w:val="26210EC8"/>
    <w:rsid w:val="26253E60"/>
    <w:rsid w:val="2640218C"/>
    <w:rsid w:val="26540707"/>
    <w:rsid w:val="26660758"/>
    <w:rsid w:val="26671FF6"/>
    <w:rsid w:val="268545E4"/>
    <w:rsid w:val="26DB4669"/>
    <w:rsid w:val="272D1E7C"/>
    <w:rsid w:val="27457885"/>
    <w:rsid w:val="274B7A06"/>
    <w:rsid w:val="27700E6B"/>
    <w:rsid w:val="27B74FAD"/>
    <w:rsid w:val="27FB61EB"/>
    <w:rsid w:val="282A22E9"/>
    <w:rsid w:val="28364A5E"/>
    <w:rsid w:val="285C3037"/>
    <w:rsid w:val="289F2E0F"/>
    <w:rsid w:val="28FB27E7"/>
    <w:rsid w:val="293C2D05"/>
    <w:rsid w:val="299921F4"/>
    <w:rsid w:val="2A0E0671"/>
    <w:rsid w:val="2A1532F1"/>
    <w:rsid w:val="2A3C7B9E"/>
    <w:rsid w:val="2A561EA4"/>
    <w:rsid w:val="2A870FD8"/>
    <w:rsid w:val="2A8A6A8A"/>
    <w:rsid w:val="2A8B67A7"/>
    <w:rsid w:val="2B775D02"/>
    <w:rsid w:val="2B7C46E1"/>
    <w:rsid w:val="2C0A7567"/>
    <w:rsid w:val="2C0D7579"/>
    <w:rsid w:val="2C232104"/>
    <w:rsid w:val="2C446F25"/>
    <w:rsid w:val="2CAF0F0D"/>
    <w:rsid w:val="2D07073D"/>
    <w:rsid w:val="2D696483"/>
    <w:rsid w:val="2D985EBD"/>
    <w:rsid w:val="2DA7113F"/>
    <w:rsid w:val="2E111D6A"/>
    <w:rsid w:val="2E7D3654"/>
    <w:rsid w:val="2E807680"/>
    <w:rsid w:val="2E890A06"/>
    <w:rsid w:val="2E8F40E3"/>
    <w:rsid w:val="2ECE5D8F"/>
    <w:rsid w:val="2F053CE5"/>
    <w:rsid w:val="2F254EC5"/>
    <w:rsid w:val="2F495693"/>
    <w:rsid w:val="2F4B2A3F"/>
    <w:rsid w:val="2F59129F"/>
    <w:rsid w:val="2F99188D"/>
    <w:rsid w:val="2FA37670"/>
    <w:rsid w:val="307D0677"/>
    <w:rsid w:val="3102628C"/>
    <w:rsid w:val="31294F1A"/>
    <w:rsid w:val="316D29A4"/>
    <w:rsid w:val="31894728"/>
    <w:rsid w:val="31B93BFE"/>
    <w:rsid w:val="31CD4DCF"/>
    <w:rsid w:val="320B44D8"/>
    <w:rsid w:val="321F0E74"/>
    <w:rsid w:val="326B2196"/>
    <w:rsid w:val="327975E3"/>
    <w:rsid w:val="32A22AE9"/>
    <w:rsid w:val="32AD3DB8"/>
    <w:rsid w:val="32AE3546"/>
    <w:rsid w:val="32D35E65"/>
    <w:rsid w:val="33094AE1"/>
    <w:rsid w:val="332B2B42"/>
    <w:rsid w:val="33D81B10"/>
    <w:rsid w:val="33FE562A"/>
    <w:rsid w:val="342F5831"/>
    <w:rsid w:val="347D23B4"/>
    <w:rsid w:val="353B5240"/>
    <w:rsid w:val="3617537C"/>
    <w:rsid w:val="36423D78"/>
    <w:rsid w:val="36523C48"/>
    <w:rsid w:val="36705E87"/>
    <w:rsid w:val="367826CD"/>
    <w:rsid w:val="36AB1FCD"/>
    <w:rsid w:val="36CB08F4"/>
    <w:rsid w:val="36EE7F7D"/>
    <w:rsid w:val="373260D9"/>
    <w:rsid w:val="37725E69"/>
    <w:rsid w:val="37945CF0"/>
    <w:rsid w:val="37D22875"/>
    <w:rsid w:val="37D24A02"/>
    <w:rsid w:val="38146C38"/>
    <w:rsid w:val="385176FA"/>
    <w:rsid w:val="38692A36"/>
    <w:rsid w:val="393341EA"/>
    <w:rsid w:val="39342503"/>
    <w:rsid w:val="39465304"/>
    <w:rsid w:val="3963453C"/>
    <w:rsid w:val="39874235"/>
    <w:rsid w:val="398D1D6E"/>
    <w:rsid w:val="39E53F3D"/>
    <w:rsid w:val="3A155DD4"/>
    <w:rsid w:val="3A5B1484"/>
    <w:rsid w:val="3A6A7CE9"/>
    <w:rsid w:val="3AA0666B"/>
    <w:rsid w:val="3AC11167"/>
    <w:rsid w:val="3AE04693"/>
    <w:rsid w:val="3B2D40AA"/>
    <w:rsid w:val="3B8C563F"/>
    <w:rsid w:val="3C056D1F"/>
    <w:rsid w:val="3C8A1670"/>
    <w:rsid w:val="3CD8456E"/>
    <w:rsid w:val="3CF64794"/>
    <w:rsid w:val="3D12558C"/>
    <w:rsid w:val="3D1D4017"/>
    <w:rsid w:val="3D2B49B3"/>
    <w:rsid w:val="3D3048DA"/>
    <w:rsid w:val="3D450AF6"/>
    <w:rsid w:val="3DAB72EB"/>
    <w:rsid w:val="3E280671"/>
    <w:rsid w:val="3E411F1F"/>
    <w:rsid w:val="3E7A5C20"/>
    <w:rsid w:val="3EA75577"/>
    <w:rsid w:val="3EED70F6"/>
    <w:rsid w:val="3F3331DB"/>
    <w:rsid w:val="3F4B54A8"/>
    <w:rsid w:val="3F6001FD"/>
    <w:rsid w:val="3F760FE4"/>
    <w:rsid w:val="40053A3A"/>
    <w:rsid w:val="40053C0A"/>
    <w:rsid w:val="40103426"/>
    <w:rsid w:val="407A3CF1"/>
    <w:rsid w:val="408E76B4"/>
    <w:rsid w:val="409338C3"/>
    <w:rsid w:val="40990CCD"/>
    <w:rsid w:val="40A74C9A"/>
    <w:rsid w:val="40B9296C"/>
    <w:rsid w:val="412558C9"/>
    <w:rsid w:val="414C4476"/>
    <w:rsid w:val="414D730B"/>
    <w:rsid w:val="415B69BF"/>
    <w:rsid w:val="41774AC9"/>
    <w:rsid w:val="41A203CC"/>
    <w:rsid w:val="41D475D4"/>
    <w:rsid w:val="41F71715"/>
    <w:rsid w:val="421D4D10"/>
    <w:rsid w:val="422174CA"/>
    <w:rsid w:val="423E1AE2"/>
    <w:rsid w:val="425D1B30"/>
    <w:rsid w:val="42A243C3"/>
    <w:rsid w:val="42E22723"/>
    <w:rsid w:val="42FF2A23"/>
    <w:rsid w:val="431575E4"/>
    <w:rsid w:val="43571C0B"/>
    <w:rsid w:val="436A26C7"/>
    <w:rsid w:val="43924F4C"/>
    <w:rsid w:val="44255CB0"/>
    <w:rsid w:val="447749E3"/>
    <w:rsid w:val="45515083"/>
    <w:rsid w:val="455525F9"/>
    <w:rsid w:val="4568020E"/>
    <w:rsid w:val="457C5C3D"/>
    <w:rsid w:val="45973B1A"/>
    <w:rsid w:val="45E74345"/>
    <w:rsid w:val="45E77A75"/>
    <w:rsid w:val="46170A04"/>
    <w:rsid w:val="462D4CE1"/>
    <w:rsid w:val="46475DA0"/>
    <w:rsid w:val="46551BD4"/>
    <w:rsid w:val="466E48F3"/>
    <w:rsid w:val="4686518F"/>
    <w:rsid w:val="46AD0803"/>
    <w:rsid w:val="46B53981"/>
    <w:rsid w:val="46B864AF"/>
    <w:rsid w:val="47567033"/>
    <w:rsid w:val="475F0082"/>
    <w:rsid w:val="47683A7B"/>
    <w:rsid w:val="47752046"/>
    <w:rsid w:val="477E1E29"/>
    <w:rsid w:val="479E204E"/>
    <w:rsid w:val="47C272AD"/>
    <w:rsid w:val="47C72AAC"/>
    <w:rsid w:val="47F03237"/>
    <w:rsid w:val="480725F7"/>
    <w:rsid w:val="487E7B0A"/>
    <w:rsid w:val="48AF41BE"/>
    <w:rsid w:val="48C02EDD"/>
    <w:rsid w:val="48E86B64"/>
    <w:rsid w:val="48FD5A1F"/>
    <w:rsid w:val="49676FD5"/>
    <w:rsid w:val="4A351E15"/>
    <w:rsid w:val="4A3642D0"/>
    <w:rsid w:val="4A4A27AA"/>
    <w:rsid w:val="4AEF7574"/>
    <w:rsid w:val="4AF82EB3"/>
    <w:rsid w:val="4AFA1EAD"/>
    <w:rsid w:val="4B7857A0"/>
    <w:rsid w:val="4BE86938"/>
    <w:rsid w:val="4C3E56EF"/>
    <w:rsid w:val="4C684640"/>
    <w:rsid w:val="4CDB7FE9"/>
    <w:rsid w:val="4D041291"/>
    <w:rsid w:val="4D6E119A"/>
    <w:rsid w:val="4DC40E8E"/>
    <w:rsid w:val="4DCB1245"/>
    <w:rsid w:val="4DDC0C10"/>
    <w:rsid w:val="4E41051A"/>
    <w:rsid w:val="4F045765"/>
    <w:rsid w:val="4F4704F7"/>
    <w:rsid w:val="4F883E47"/>
    <w:rsid w:val="4FCE5419"/>
    <w:rsid w:val="50242FCB"/>
    <w:rsid w:val="502C7DE9"/>
    <w:rsid w:val="502D3DDF"/>
    <w:rsid w:val="50406B2E"/>
    <w:rsid w:val="50DE71EA"/>
    <w:rsid w:val="51082DC3"/>
    <w:rsid w:val="5158139C"/>
    <w:rsid w:val="517A6724"/>
    <w:rsid w:val="517E3BF5"/>
    <w:rsid w:val="51D17A8B"/>
    <w:rsid w:val="52270A9A"/>
    <w:rsid w:val="52405713"/>
    <w:rsid w:val="52B0241F"/>
    <w:rsid w:val="52D439CC"/>
    <w:rsid w:val="53085BDB"/>
    <w:rsid w:val="53131845"/>
    <w:rsid w:val="552A336D"/>
    <w:rsid w:val="555E48D0"/>
    <w:rsid w:val="55AF4AC9"/>
    <w:rsid w:val="55C0644F"/>
    <w:rsid w:val="55D83DF8"/>
    <w:rsid w:val="55E15FE9"/>
    <w:rsid w:val="55E96210"/>
    <w:rsid w:val="55F336BB"/>
    <w:rsid w:val="56157B72"/>
    <w:rsid w:val="561C71A1"/>
    <w:rsid w:val="56934FA3"/>
    <w:rsid w:val="56971984"/>
    <w:rsid w:val="56E5234E"/>
    <w:rsid w:val="57486FEE"/>
    <w:rsid w:val="576E1AAC"/>
    <w:rsid w:val="57932E80"/>
    <w:rsid w:val="57AA28F7"/>
    <w:rsid w:val="57B9267B"/>
    <w:rsid w:val="57D06F60"/>
    <w:rsid w:val="57D626C1"/>
    <w:rsid w:val="58F1469F"/>
    <w:rsid w:val="59280D34"/>
    <w:rsid w:val="592F4047"/>
    <w:rsid w:val="5A0936B2"/>
    <w:rsid w:val="5A200E52"/>
    <w:rsid w:val="5A2631E1"/>
    <w:rsid w:val="5A706802"/>
    <w:rsid w:val="5AB7722C"/>
    <w:rsid w:val="5B6B79BF"/>
    <w:rsid w:val="5BCE12E2"/>
    <w:rsid w:val="5BD3110E"/>
    <w:rsid w:val="5C174EB6"/>
    <w:rsid w:val="5C331165"/>
    <w:rsid w:val="5C4D0AD6"/>
    <w:rsid w:val="5C874246"/>
    <w:rsid w:val="5DA269EA"/>
    <w:rsid w:val="5E0A7E57"/>
    <w:rsid w:val="5E8A4722"/>
    <w:rsid w:val="5E960532"/>
    <w:rsid w:val="5E9660DA"/>
    <w:rsid w:val="5EC17F26"/>
    <w:rsid w:val="5F816B86"/>
    <w:rsid w:val="5F9312D9"/>
    <w:rsid w:val="600D18D2"/>
    <w:rsid w:val="60246F50"/>
    <w:rsid w:val="603F633B"/>
    <w:rsid w:val="60427DB2"/>
    <w:rsid w:val="607B4535"/>
    <w:rsid w:val="61466528"/>
    <w:rsid w:val="616F0AD2"/>
    <w:rsid w:val="61B7278B"/>
    <w:rsid w:val="61B83DE4"/>
    <w:rsid w:val="61DB5A36"/>
    <w:rsid w:val="61E11038"/>
    <w:rsid w:val="623228FA"/>
    <w:rsid w:val="62442E64"/>
    <w:rsid w:val="62844086"/>
    <w:rsid w:val="62A56516"/>
    <w:rsid w:val="62FA4062"/>
    <w:rsid w:val="631E5372"/>
    <w:rsid w:val="632D48A7"/>
    <w:rsid w:val="632E11F6"/>
    <w:rsid w:val="642B38E1"/>
    <w:rsid w:val="6436484B"/>
    <w:rsid w:val="644832B8"/>
    <w:rsid w:val="64630532"/>
    <w:rsid w:val="646C51F9"/>
    <w:rsid w:val="649A0834"/>
    <w:rsid w:val="64A01AAE"/>
    <w:rsid w:val="652C7D8D"/>
    <w:rsid w:val="65321B7C"/>
    <w:rsid w:val="654D4D1B"/>
    <w:rsid w:val="65600FBE"/>
    <w:rsid w:val="6578053A"/>
    <w:rsid w:val="65BA6950"/>
    <w:rsid w:val="65EB0B01"/>
    <w:rsid w:val="664E4F48"/>
    <w:rsid w:val="6668116C"/>
    <w:rsid w:val="666B27E8"/>
    <w:rsid w:val="66CA3F7A"/>
    <w:rsid w:val="66EE03EF"/>
    <w:rsid w:val="674A5633"/>
    <w:rsid w:val="67700705"/>
    <w:rsid w:val="678C2D05"/>
    <w:rsid w:val="6790259E"/>
    <w:rsid w:val="67AE305C"/>
    <w:rsid w:val="67E87D4B"/>
    <w:rsid w:val="67F92CC9"/>
    <w:rsid w:val="67FE443F"/>
    <w:rsid w:val="680E79C4"/>
    <w:rsid w:val="682917BB"/>
    <w:rsid w:val="68344F59"/>
    <w:rsid w:val="68370B05"/>
    <w:rsid w:val="68B43629"/>
    <w:rsid w:val="69417426"/>
    <w:rsid w:val="69C97867"/>
    <w:rsid w:val="69D60D2F"/>
    <w:rsid w:val="6A111B5F"/>
    <w:rsid w:val="6A337A77"/>
    <w:rsid w:val="6A367F52"/>
    <w:rsid w:val="6A97339C"/>
    <w:rsid w:val="6B082BBA"/>
    <w:rsid w:val="6B2100DB"/>
    <w:rsid w:val="6BB757AC"/>
    <w:rsid w:val="6C0E1BB5"/>
    <w:rsid w:val="6CD72E9C"/>
    <w:rsid w:val="6D183FC1"/>
    <w:rsid w:val="6D4059C1"/>
    <w:rsid w:val="6D9C33EF"/>
    <w:rsid w:val="6E117F8B"/>
    <w:rsid w:val="6E2231AD"/>
    <w:rsid w:val="6E37227F"/>
    <w:rsid w:val="6E3A1CCE"/>
    <w:rsid w:val="6E4F14AD"/>
    <w:rsid w:val="6E9A1989"/>
    <w:rsid w:val="6EAC404F"/>
    <w:rsid w:val="6EB6487D"/>
    <w:rsid w:val="6EE81AB4"/>
    <w:rsid w:val="6EED75B8"/>
    <w:rsid w:val="6F3302D5"/>
    <w:rsid w:val="6FC258B8"/>
    <w:rsid w:val="6FFB45BD"/>
    <w:rsid w:val="6FFD5542"/>
    <w:rsid w:val="701D1B94"/>
    <w:rsid w:val="702D35C4"/>
    <w:rsid w:val="70B0469D"/>
    <w:rsid w:val="70B3459E"/>
    <w:rsid w:val="71116DB4"/>
    <w:rsid w:val="715513F1"/>
    <w:rsid w:val="7187439F"/>
    <w:rsid w:val="719047E6"/>
    <w:rsid w:val="719F7489"/>
    <w:rsid w:val="71A15519"/>
    <w:rsid w:val="71C4516B"/>
    <w:rsid w:val="72100630"/>
    <w:rsid w:val="721822DD"/>
    <w:rsid w:val="72432E5E"/>
    <w:rsid w:val="72792866"/>
    <w:rsid w:val="72870F52"/>
    <w:rsid w:val="72937FD1"/>
    <w:rsid w:val="72B67298"/>
    <w:rsid w:val="72F07FDD"/>
    <w:rsid w:val="7341315C"/>
    <w:rsid w:val="737610A6"/>
    <w:rsid w:val="738F5D66"/>
    <w:rsid w:val="73C40223"/>
    <w:rsid w:val="73E94FAD"/>
    <w:rsid w:val="743F0E03"/>
    <w:rsid w:val="744D4645"/>
    <w:rsid w:val="75300B02"/>
    <w:rsid w:val="758A3A28"/>
    <w:rsid w:val="75FB5EB0"/>
    <w:rsid w:val="766D5AF7"/>
    <w:rsid w:val="76CD0FCB"/>
    <w:rsid w:val="76D9340D"/>
    <w:rsid w:val="76EC1FB2"/>
    <w:rsid w:val="76ED6C40"/>
    <w:rsid w:val="770430B0"/>
    <w:rsid w:val="7783651C"/>
    <w:rsid w:val="7794180A"/>
    <w:rsid w:val="78571C40"/>
    <w:rsid w:val="78712A2E"/>
    <w:rsid w:val="78B800F2"/>
    <w:rsid w:val="78BD6B57"/>
    <w:rsid w:val="78C66B5E"/>
    <w:rsid w:val="78DA6A1A"/>
    <w:rsid w:val="79310571"/>
    <w:rsid w:val="79512549"/>
    <w:rsid w:val="79557010"/>
    <w:rsid w:val="79591865"/>
    <w:rsid w:val="795E5B7E"/>
    <w:rsid w:val="79881BCB"/>
    <w:rsid w:val="799B3EA3"/>
    <w:rsid w:val="799D7596"/>
    <w:rsid w:val="79CD471C"/>
    <w:rsid w:val="79F82AFE"/>
    <w:rsid w:val="7BC36212"/>
    <w:rsid w:val="7CE226F8"/>
    <w:rsid w:val="7CFF2786"/>
    <w:rsid w:val="7D0153A8"/>
    <w:rsid w:val="7D1A4448"/>
    <w:rsid w:val="7D7903E9"/>
    <w:rsid w:val="7D7A45F2"/>
    <w:rsid w:val="7D7F18E5"/>
    <w:rsid w:val="7DB92115"/>
    <w:rsid w:val="7E1605D6"/>
    <w:rsid w:val="7E421CBD"/>
    <w:rsid w:val="7E7E1EBB"/>
    <w:rsid w:val="7E874991"/>
    <w:rsid w:val="7EE9640C"/>
    <w:rsid w:val="7F7B0198"/>
    <w:rsid w:val="7F910000"/>
    <w:rsid w:val="7FA55836"/>
    <w:rsid w:val="7FC73016"/>
    <w:rsid w:val="7FCF7E58"/>
    <w:rsid w:val="7FEA6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HTML Preformatted" w:semiHidden="0" w:unhideWhenUsed="0" w:qFormat="1"/>
    <w:lsdException w:name="Normal Table" w:semiHidden="0"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20" w:lineRule="exact"/>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szCs w:val="21"/>
    </w:rPr>
  </w:style>
  <w:style w:type="paragraph" w:styleId="a4">
    <w:name w:val="footer"/>
    <w:basedOn w:val="a"/>
    <w:link w:val="Char0"/>
    <w:uiPriority w:val="99"/>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Normal (Web)"/>
    <w:basedOn w:val="a"/>
    <w:uiPriority w:val="99"/>
    <w:qFormat/>
    <w:pPr>
      <w:widowControl/>
      <w:spacing w:before="100" w:beforeAutospacing="1" w:after="100" w:afterAutospacing="1" w:line="240" w:lineRule="auto"/>
      <w:jc w:val="left"/>
    </w:pPr>
    <w:rPr>
      <w:rFonts w:ascii="宋体" w:hAnsi="宋体" w:cs="宋体"/>
      <w:kern w:val="0"/>
      <w:sz w:val="24"/>
      <w:szCs w:val="24"/>
    </w:rPr>
  </w:style>
  <w:style w:type="character" w:styleId="a7">
    <w:name w:val="page number"/>
    <w:basedOn w:val="a0"/>
    <w:uiPriority w:val="99"/>
    <w:qFormat/>
    <w:rPr>
      <w:rFonts w:cs="Times New Roman"/>
    </w:rPr>
  </w:style>
  <w:style w:type="table" w:styleId="a8">
    <w:name w:val="Table Grid"/>
    <w:basedOn w:val="a1"/>
    <w:uiPriority w:val="99"/>
    <w:qFormat/>
    <w:locked/>
    <w:pPr>
      <w:widowControl w:val="0"/>
      <w:spacing w:line="4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locked/>
    <w:rPr>
      <w:rFonts w:ascii="Calibri" w:hAnsi="Calibri" w:cs="Times New Roman"/>
    </w:rPr>
  </w:style>
  <w:style w:type="character" w:customStyle="1" w:styleId="FooterChar">
    <w:name w:val="Footer Char"/>
    <w:basedOn w:val="a0"/>
    <w:uiPriority w:val="99"/>
    <w:qFormat/>
    <w:locked/>
    <w:rPr>
      <w:rFonts w:ascii="Calibri" w:hAnsi="Calibri" w:cs="Times New Roman"/>
      <w:kern w:val="2"/>
      <w:sz w:val="18"/>
      <w:szCs w:val="18"/>
      <w:lang w:bidi="ar-SA"/>
    </w:rPr>
  </w:style>
  <w:style w:type="character" w:customStyle="1" w:styleId="HeaderChar">
    <w:name w:val="Header Char"/>
    <w:basedOn w:val="a0"/>
    <w:uiPriority w:val="99"/>
    <w:qFormat/>
    <w:locked/>
    <w:rPr>
      <w:rFonts w:ascii="Calibri" w:hAnsi="Calibri" w:cs="Times New Roman"/>
      <w:kern w:val="2"/>
      <w:sz w:val="18"/>
      <w:szCs w:val="18"/>
      <w:lang w:bidi="ar-SA"/>
    </w:rPr>
  </w:style>
  <w:style w:type="character" w:customStyle="1" w:styleId="HTMLChar">
    <w:name w:val="HTML 预设格式 Char"/>
    <w:basedOn w:val="a0"/>
    <w:link w:val="HTML"/>
    <w:uiPriority w:val="99"/>
    <w:semiHidden/>
    <w:qFormat/>
    <w:locked/>
    <w:rPr>
      <w:rFonts w:ascii="Courier New" w:hAnsi="Courier New" w:cs="Courier New"/>
      <w:sz w:val="20"/>
      <w:szCs w:val="20"/>
    </w:rPr>
  </w:style>
  <w:style w:type="character" w:customStyle="1" w:styleId="Char0">
    <w:name w:val="页脚 Char"/>
    <w:basedOn w:val="a0"/>
    <w:link w:val="a4"/>
    <w:uiPriority w:val="99"/>
    <w:qFormat/>
    <w:locked/>
    <w:rPr>
      <w:rFonts w:ascii="Calibri" w:hAnsi="Calibri" w:cs="Times New Roman"/>
      <w:sz w:val="18"/>
      <w:szCs w:val="18"/>
    </w:rPr>
  </w:style>
  <w:style w:type="character" w:customStyle="1" w:styleId="Char1">
    <w:name w:val="页眉 Char"/>
    <w:basedOn w:val="a0"/>
    <w:link w:val="a5"/>
    <w:uiPriority w:val="99"/>
    <w:semiHidden/>
    <w:qFormat/>
    <w:locked/>
    <w:rPr>
      <w:rFonts w:ascii="Calibri" w:hAnsi="Calibri" w:cs="Times New Roman"/>
      <w:sz w:val="18"/>
      <w:szCs w:val="18"/>
    </w:rPr>
  </w:style>
  <w:style w:type="paragraph" w:customStyle="1" w:styleId="ListParagraph1">
    <w:name w:val="List Paragraph1"/>
    <w:basedOn w:val="a"/>
    <w:uiPriority w:val="99"/>
    <w:qFormat/>
    <w:pPr>
      <w:ind w:firstLineChars="200" w:firstLine="420"/>
    </w:pPr>
  </w:style>
  <w:style w:type="paragraph" w:customStyle="1" w:styleId="1">
    <w:name w:val="列出段落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HTML Preformatted" w:semiHidden="0" w:unhideWhenUsed="0" w:qFormat="1"/>
    <w:lsdException w:name="Normal Table" w:semiHidden="0"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20" w:lineRule="exact"/>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szCs w:val="21"/>
    </w:rPr>
  </w:style>
  <w:style w:type="paragraph" w:styleId="a4">
    <w:name w:val="footer"/>
    <w:basedOn w:val="a"/>
    <w:link w:val="Char0"/>
    <w:uiPriority w:val="99"/>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Normal (Web)"/>
    <w:basedOn w:val="a"/>
    <w:uiPriority w:val="99"/>
    <w:qFormat/>
    <w:pPr>
      <w:widowControl/>
      <w:spacing w:before="100" w:beforeAutospacing="1" w:after="100" w:afterAutospacing="1" w:line="240" w:lineRule="auto"/>
      <w:jc w:val="left"/>
    </w:pPr>
    <w:rPr>
      <w:rFonts w:ascii="宋体" w:hAnsi="宋体" w:cs="宋体"/>
      <w:kern w:val="0"/>
      <w:sz w:val="24"/>
      <w:szCs w:val="24"/>
    </w:rPr>
  </w:style>
  <w:style w:type="character" w:styleId="a7">
    <w:name w:val="page number"/>
    <w:basedOn w:val="a0"/>
    <w:uiPriority w:val="99"/>
    <w:qFormat/>
    <w:rPr>
      <w:rFonts w:cs="Times New Roman"/>
    </w:rPr>
  </w:style>
  <w:style w:type="table" w:styleId="a8">
    <w:name w:val="Table Grid"/>
    <w:basedOn w:val="a1"/>
    <w:uiPriority w:val="99"/>
    <w:qFormat/>
    <w:locked/>
    <w:pPr>
      <w:widowControl w:val="0"/>
      <w:spacing w:line="4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locked/>
    <w:rPr>
      <w:rFonts w:ascii="Calibri" w:hAnsi="Calibri" w:cs="Times New Roman"/>
    </w:rPr>
  </w:style>
  <w:style w:type="character" w:customStyle="1" w:styleId="FooterChar">
    <w:name w:val="Footer Char"/>
    <w:basedOn w:val="a0"/>
    <w:uiPriority w:val="99"/>
    <w:qFormat/>
    <w:locked/>
    <w:rPr>
      <w:rFonts w:ascii="Calibri" w:hAnsi="Calibri" w:cs="Times New Roman"/>
      <w:kern w:val="2"/>
      <w:sz w:val="18"/>
      <w:szCs w:val="18"/>
      <w:lang w:bidi="ar-SA"/>
    </w:rPr>
  </w:style>
  <w:style w:type="character" w:customStyle="1" w:styleId="HeaderChar">
    <w:name w:val="Header Char"/>
    <w:basedOn w:val="a0"/>
    <w:uiPriority w:val="99"/>
    <w:qFormat/>
    <w:locked/>
    <w:rPr>
      <w:rFonts w:ascii="Calibri" w:hAnsi="Calibri" w:cs="Times New Roman"/>
      <w:kern w:val="2"/>
      <w:sz w:val="18"/>
      <w:szCs w:val="18"/>
      <w:lang w:bidi="ar-SA"/>
    </w:rPr>
  </w:style>
  <w:style w:type="character" w:customStyle="1" w:styleId="HTMLChar">
    <w:name w:val="HTML 预设格式 Char"/>
    <w:basedOn w:val="a0"/>
    <w:link w:val="HTML"/>
    <w:uiPriority w:val="99"/>
    <w:semiHidden/>
    <w:qFormat/>
    <w:locked/>
    <w:rPr>
      <w:rFonts w:ascii="Courier New" w:hAnsi="Courier New" w:cs="Courier New"/>
      <w:sz w:val="20"/>
      <w:szCs w:val="20"/>
    </w:rPr>
  </w:style>
  <w:style w:type="character" w:customStyle="1" w:styleId="Char0">
    <w:name w:val="页脚 Char"/>
    <w:basedOn w:val="a0"/>
    <w:link w:val="a4"/>
    <w:uiPriority w:val="99"/>
    <w:qFormat/>
    <w:locked/>
    <w:rPr>
      <w:rFonts w:ascii="Calibri" w:hAnsi="Calibri" w:cs="Times New Roman"/>
      <w:sz w:val="18"/>
      <w:szCs w:val="18"/>
    </w:rPr>
  </w:style>
  <w:style w:type="character" w:customStyle="1" w:styleId="Char1">
    <w:name w:val="页眉 Char"/>
    <w:basedOn w:val="a0"/>
    <w:link w:val="a5"/>
    <w:uiPriority w:val="99"/>
    <w:semiHidden/>
    <w:qFormat/>
    <w:locked/>
    <w:rPr>
      <w:rFonts w:ascii="Calibri" w:hAnsi="Calibri" w:cs="Times New Roman"/>
      <w:sz w:val="18"/>
      <w:szCs w:val="18"/>
    </w:rPr>
  </w:style>
  <w:style w:type="paragraph" w:customStyle="1" w:styleId="ListParagraph1">
    <w:name w:val="List Paragraph1"/>
    <w:basedOn w:val="a"/>
    <w:uiPriority w:val="99"/>
    <w:qFormat/>
    <w:pPr>
      <w:ind w:firstLineChars="200" w:firstLine="420"/>
    </w:p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4E70A-2892-4336-8E5D-0BA2F4E7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199</Words>
  <Characters>1135</Characters>
  <Application>Microsoft Office Word</Application>
  <DocSecurity>0</DocSecurity>
  <Lines>9</Lines>
  <Paragraphs>2</Paragraphs>
  <ScaleCrop>false</ScaleCrop>
  <Company>China</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长沙市高精尖人才领跑工程实施细则（试行）</dc:title>
  <dc:creator>周学林</dc:creator>
  <cp:lastModifiedBy>walkinnet</cp:lastModifiedBy>
  <cp:revision>6</cp:revision>
  <cp:lastPrinted>2017-10-11T05:06:00Z</cp:lastPrinted>
  <dcterms:created xsi:type="dcterms:W3CDTF">2017-09-29T07:18:00Z</dcterms:created>
  <dcterms:modified xsi:type="dcterms:W3CDTF">2017-10-21T07:45:00Z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