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 w:line="457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40"/>
          <w:szCs w:val="40"/>
          <w:color w:val="auto"/>
        </w:rPr>
        <w:t>2018 湖南新闻奖重大报道奖评选结果公布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193040</wp:posOffset>
            </wp:positionV>
            <wp:extent cx="9258300" cy="53295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32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jc w:val="center"/>
        <w:spacing w:after="0" w:line="320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8"/>
          <w:szCs w:val="28"/>
          <w:b w:val="1"/>
          <w:bCs w:val="1"/>
          <w:color w:val="auto"/>
        </w:rPr>
        <w:t>重大报道奖（10 件）</w:t>
      </w:r>
    </w:p>
    <w:p>
      <w:pPr>
        <w:spacing w:after="0" w:line="13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54"/>
        </w:trPr>
        <w:tc>
          <w:tcPr>
            <w:tcW w:w="64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序号</w:t>
            </w: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5"/>
              </w:rPr>
              <w:t>项目</w:t>
            </w:r>
          </w:p>
        </w:tc>
        <w:tc>
          <w:tcPr>
            <w:tcW w:w="380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ind w:left="16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题目</w:t>
            </w:r>
          </w:p>
        </w:tc>
        <w:tc>
          <w:tcPr>
            <w:tcW w:w="4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31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主创人员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9"/>
              </w:rPr>
              <w:t>编辑</w:t>
            </w: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7"/>
              </w:rPr>
              <w:t>刊播单位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  <w:w w:val="97"/>
              </w:rPr>
              <w:t>报送单位</w:t>
            </w: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字数/时长</w:t>
            </w:r>
          </w:p>
        </w:tc>
        <w:tc>
          <w:tcPr>
            <w:tcW w:w="128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40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color w:val="auto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孙振华 朱永华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深入学习贯彻习近平总书记对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邹晨莹 柳德新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1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系列评论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张尚武 陈淦璋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龚政文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4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湖南日报社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湖南工作的重要指示精神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十论</w:t>
            </w:r>
          </w:p>
        </w:tc>
        <w:tc>
          <w:tcPr>
            <w:tcW w:w="400" w:type="dxa"/>
            <w:vAlign w:val="bottom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唐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8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婷 李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勇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沈德良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蒙志军 夏似飞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7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壮阔东方潮 奋进新时代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•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激荡三湘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6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2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系列报道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庆祝改革开放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40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年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系列报道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right"/>
              <w:ind w:right="48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集体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集体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湖南日报社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1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“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镇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”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起风云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邓献忠 黄志坚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3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系列报道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湖南特色产业小镇巡礼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jc w:val="right"/>
              <w:ind w:right="48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集体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邓梅辉 柳德新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湖南日报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湖南日报社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9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姚学文 周小雷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0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3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</w:tcPr>
          <w:p>
            <w:pPr>
              <w:jc w:val="right"/>
              <w:ind w:right="8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肖永根 尹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王  楠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18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魏</w:t>
            </w: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波 代俊娇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湖南广播电视台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4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系列报道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梦向朝阳</w:t>
            </w: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张冰宇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潘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8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然 杨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帆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新闻中心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廖  麒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restart"/>
          </w:tcPr>
          <w:p>
            <w:pPr>
              <w:ind w:left="14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jc w:val="right"/>
              <w:ind w:right="8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帅 唐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1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凯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6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陈 杨 薛雨东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5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电视直播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2018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中国</w:t>
            </w:r>
            <w:r>
              <w:rPr>
                <w:rFonts w:ascii="MS Gothic" w:cs="MS Gothic" w:eastAsia="MS Gothic" w:hAnsi="MS Gothic"/>
                <w:sz w:val="22"/>
                <w:szCs w:val="22"/>
                <w:color w:val="auto"/>
              </w:rPr>
              <w:t>・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辰溪第二届稻花鱼文化节</w:t>
            </w:r>
          </w:p>
        </w:tc>
        <w:tc>
          <w:tcPr>
            <w:tcW w:w="1220" w:type="dxa"/>
            <w:vAlign w:val="bottom"/>
            <w:gridSpan w:val="2"/>
            <w:vMerge w:val="restart"/>
          </w:tcPr>
          <w:p>
            <w:pPr>
              <w:jc w:val="right"/>
              <w:ind w:right="48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梅 冬 王</w:t>
            </w: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1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帅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电视台经视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蒋 元 李尚应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5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6840" w:h="11905" w:orient="landscape"/>
          <w:cols w:equalWidth="0" w:num="1">
            <w:col w:w="14580"/>
          </w:cols>
          <w:pgMar w:left="1000" w:top="1375" w:right="1260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 w:line="2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第 1 页</w:t>
      </w:r>
    </w:p>
    <w:p>
      <w:pPr>
        <w:sectPr>
          <w:pgSz w:w="16840" w:h="11905" w:orient="landscape"/>
          <w:cols w:equalWidth="0" w:num="1">
            <w:col w:w="14580"/>
          </w:cols>
          <w:pgMar w:left="1000" w:top="1375" w:right="1260" w:bottom="0" w:gutter="0" w:footer="0" w:header="0"/>
          <w:type w:val="continuous"/>
        </w:sectPr>
      </w:pPr>
    </w:p>
    <w:bookmarkStart w:id="1" w:name="page2"/>
    <w:bookmarkEnd w:id="1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57"/>
        </w:trPr>
        <w:tc>
          <w:tcPr>
            <w:tcW w:w="64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  杨 周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贝</w:t>
            </w:r>
          </w:p>
        </w:tc>
        <w:tc>
          <w:tcPr>
            <w:tcW w:w="8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top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湖南广播</w:t>
            </w:r>
          </w:p>
        </w:tc>
        <w:tc>
          <w:tcPr>
            <w:tcW w:w="16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restart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潘瑞林 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杰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湖南广播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6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系列报道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春暖潇湘画意浓</w:t>
            </w:r>
          </w:p>
        </w:tc>
        <w:tc>
          <w:tcPr>
            <w:tcW w:w="1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电视台经视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restart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昱 曾文琦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频道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restart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文  舒 石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刚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舒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斌 贺弘联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8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方  华 刘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纯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7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专题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第四届对非投资论坛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段新龙 王宏婷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郑玉晗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湖南红网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湖南红网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刘玉先 徐林波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5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赵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冰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新媒体集团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新媒体集团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丽 张必闻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廖  洁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舒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斌 贺弘联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周世琦 谢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浩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5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丽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湖南红网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湖南红网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8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专题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大潮颂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改革开放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 xml:space="preserve"> 40 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周年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卢晓辉 刘飞越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5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徐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丹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新媒体集团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新媒体集团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restart"/>
          </w:tcPr>
          <w:p>
            <w:pPr>
              <w:ind w:left="200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李  丽 徐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25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丹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ind w:left="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赵  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1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伍洪涛 刘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宇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壮阔东方潮 奋进新时代</w:t>
            </w:r>
          </w:p>
        </w:tc>
        <w:tc>
          <w:tcPr>
            <w:tcW w:w="1360" w:type="dxa"/>
            <w:vAlign w:val="bottom"/>
            <w:gridSpan w:val="2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周华平 刘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勇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杨  岚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9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系列报道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——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光荣与梦想</w:t>
            </w:r>
            <w:r>
              <w:rPr>
                <w:rFonts w:ascii="Times New Roman" w:cs="Times New Roman" w:eastAsia="Times New Roman" w:hAnsi="Times New Roman"/>
                <w:sz w:val="22"/>
                <w:szCs w:val="22"/>
                <w:color w:val="auto"/>
              </w:rPr>
              <w:t>·</w:t>
            </w: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改革开放四十年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汪新华 伍立林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潇湘晨报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8"/>
              </w:rPr>
              <w:t>潇湘晨报社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25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4650</w:t>
            </w: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朱宗威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28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湖南印记</w:t>
            </w: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right"/>
              <w:ind w:right="9"/>
              <w:spacing w:after="0" w:line="23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罗雅琪 刘建勇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黎  棠 李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姝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9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蓝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right"/>
              <w:ind w:right="9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兵 曹智坤</w:t>
            </w:r>
          </w:p>
        </w:tc>
        <w:tc>
          <w:tcPr>
            <w:tcW w:w="840" w:type="dxa"/>
            <w:vAlign w:val="bottom"/>
            <w:vMerge w:val="restart"/>
          </w:tcPr>
          <w:p>
            <w:pPr>
              <w:ind w:left="5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曾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高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湖南教育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9"/>
              </w:rPr>
              <w:t>湖南教育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0"/>
              </w:rPr>
              <w:t>10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7"/>
              </w:rPr>
              <w:t>电视系列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湖湘师表</w:t>
            </w:r>
          </w:p>
        </w:tc>
        <w:tc>
          <w:tcPr>
            <w:tcW w:w="1360" w:type="dxa"/>
            <w:vAlign w:val="bottom"/>
            <w:gridSpan w:val="2"/>
            <w:vMerge w:val="restart"/>
          </w:tcPr>
          <w:p>
            <w:pPr>
              <w:ind w:left="2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彭汝平 刘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丹</w:t>
            </w: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restart"/>
          </w:tcPr>
          <w:p>
            <w:pPr>
              <w:ind w:left="50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陈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right"/>
              <w:ind w:right="39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玮</w:t>
            </w: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  <w:w w:val="96"/>
              </w:rPr>
              <w:t>电视台</w:t>
            </w: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restart"/>
          </w:tcPr>
          <w:p>
            <w:pPr>
              <w:ind w:left="60"/>
              <w:spacing w:after="0" w:line="251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2"/>
                <w:szCs w:val="22"/>
                <w:color w:val="auto"/>
              </w:rPr>
              <w:t>刘剑峰</w:t>
            </w: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2"/>
        </w:trPr>
        <w:tc>
          <w:tcPr>
            <w:tcW w:w="64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1"/>
        </w:trPr>
        <w:tc>
          <w:tcPr>
            <w:tcW w:w="64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6840" w:h="11905" w:orient="landscape"/>
          <w:cols w:equalWidth="0" w:num="1">
            <w:col w:w="14600"/>
          </w:cols>
          <w:pgMar w:left="1000" w:top="1030" w:right="1240" w:bottom="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jc w:val="center"/>
        <w:ind w:right="-219"/>
        <w:spacing w:after="0" w:line="251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2"/>
          <w:szCs w:val="22"/>
          <w:color w:val="auto"/>
        </w:rPr>
        <w:t>第 2 页</w:t>
      </w:r>
    </w:p>
    <w:sectPr>
      <w:pgSz w:w="16840" w:h="11905" w:orient="landscape"/>
      <w:cols w:equalWidth="0" w:num="1">
        <w:col w:w="14600"/>
      </w:cols>
      <w:pgMar w:left="1000" w:top="1030" w:right="12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MS Gothic">
    <w:panose1 w:val="020B0609070205080204"/>
    <w:charset w:val="80"/>
    <w:family w:val="modern"/>
    <w:pitch w:val="fixed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2019-09-12T13:43:30Z</dcterms:created>
  <dcterms:modified xsi:type="dcterms:W3CDTF">2019-09-12T13:43:30Z</dcterms:modified>
</cp:coreProperties>
</file>