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8"/>
          <w:w w:val="100"/>
          <w:kern w:val="0"/>
          <w:sz w:val="36"/>
          <w:szCs w:val="36"/>
          <w:fitText w:val="7978" w:id="0"/>
          <w:lang w:val="en-US" w:eastAsia="zh-CN"/>
        </w:rPr>
        <w:t>湖南生态文明建设典型案例（2022）参编回执表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911"/>
        <w:gridCol w:w="1774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6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主要领导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案例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（可多选）</w:t>
            </w:r>
          </w:p>
        </w:tc>
        <w:tc>
          <w:tcPr>
            <w:tcW w:w="6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生态保护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生态修复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污染防治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治理体系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双碳行动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节能降耗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绿色产业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循环经济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生态园区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楷体" w:hAnsi="楷体" w:eastAsia="楷体" w:cs="楷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生态旅游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生态文化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美丽城镇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美丽乡村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案例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题目</w:t>
            </w:r>
          </w:p>
        </w:tc>
        <w:tc>
          <w:tcPr>
            <w:tcW w:w="679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案例摘要</w:t>
            </w:r>
          </w:p>
        </w:tc>
        <w:tc>
          <w:tcPr>
            <w:tcW w:w="679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（限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eastAsia="zh-CN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字以内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98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单位公章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0" w:firstLineChars="500"/>
              <w:jc w:val="left"/>
              <w:textAlignment w:val="auto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签名 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参编单位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法人签字</w:t>
            </w:r>
          </w:p>
        </w:tc>
        <w:tc>
          <w:tcPr>
            <w:tcW w:w="6798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单位公章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签名 ：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请各参编单位填写好《参编回执表》，签字并加盖单位公章，一份盖章的PDF或图片版，一份无章的Word或WPS排版。于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5日前提交。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提供5000字纪实通讯案例文稿，Word或WPS排版；提供6—8张图片及说明，不低于300dpi，原创或无版权纠。于4月30日前提交。文稿署名作者，图片注明来源或作者。参考文献请在文章末尾列出。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上述文件名设置：单位+案例名，压缩打包发送省研促会秘书处电子邮箱：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HYPERLINK "mailto:hnstwm@163.com"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hnstwm@163.com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761A0"/>
    <w:rsid w:val="141E3786"/>
    <w:rsid w:val="17E47A45"/>
    <w:rsid w:val="4A935695"/>
    <w:rsid w:val="5C2238AB"/>
    <w:rsid w:val="5F3B3E81"/>
    <w:rsid w:val="6564735E"/>
    <w:rsid w:val="67276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519</Characters>
  <Lines>0</Lines>
  <Paragraphs>0</Paragraphs>
  <TotalTime>3</TotalTime>
  <ScaleCrop>false</ScaleCrop>
  <LinksUpToDate>false</LinksUpToDate>
  <CharactersWithSpaces>519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2022-04-02T23:38:00Z</dcterms:created>
  <dc:creator>田振和（田耕）</dc:creator>
  <cp:lastModifiedBy>丽丹</cp:lastModifiedBy>
  <dcterms:modified xsi:type="dcterms:W3CDTF">2022-04-07T08:06:04Z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1003BC3F2DD14E8FA976D6BE1B65D8D7</vt:lpwstr>
  </property>
</Properties>
</file>