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both"/>
        <w:rPr>
          <w:rFonts w:hint="eastAsia" w:eastAsia="仿宋_GB2312"/>
          <w:sz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sz w:val="32"/>
          <w:lang w:val="en-US" w:eastAsia="zh-CN"/>
        </w:rPr>
        <w:t>附件1</w:t>
      </w:r>
    </w:p>
    <w:p>
      <w:pPr>
        <w:pStyle w:val="4"/>
        <w:spacing w:before="0" w:beforeAutospacing="0" w:after="0" w:afterAutospacing="0"/>
        <w:jc w:val="both"/>
        <w:rPr>
          <w:rFonts w:hint="default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全省</w:t>
      </w:r>
      <w:r>
        <w:rPr>
          <w:rFonts w:hint="eastAsia" w:ascii="黑体" w:hAnsi="黑体" w:eastAsia="黑体" w:cs="黑体"/>
          <w:sz w:val="44"/>
          <w:szCs w:val="44"/>
        </w:rPr>
        <w:t>高速公路局部短时易缓行路段及分流绕行路线</w:t>
      </w: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eastAsia" w:eastAsia="仿宋_GB2312"/>
          <w:sz w:val="32"/>
        </w:rPr>
      </w:pPr>
    </w:p>
    <w:p>
      <w:pPr>
        <w:pStyle w:val="4"/>
        <w:spacing w:before="0" w:beforeAutospacing="0" w:after="0" w:afterAutospacing="0"/>
        <w:ind w:firstLine="643" w:firstLineChars="200"/>
        <w:jc w:val="both"/>
        <w:rPr>
          <w:rFonts w:ascii="Times New Roman" w:hAnsi="Times New Roman" w:eastAsia="楷体_GB2312"/>
          <w:b/>
          <w:sz w:val="32"/>
        </w:rPr>
      </w:pPr>
      <w:r>
        <w:rPr>
          <w:rFonts w:ascii="Times New Roman" w:hAnsi="Times New Roman" w:eastAsia="仿宋_GB2312"/>
          <w:b/>
          <w:kern w:val="2"/>
          <w:sz w:val="32"/>
          <w:szCs w:val="32"/>
        </w:rPr>
        <w:t>1.长张高速长沙段。</w:t>
      </w:r>
      <w:r>
        <w:rPr>
          <w:rFonts w:ascii="Times New Roman" w:hAnsi="Times New Roman" w:eastAsia="仿宋_GB2312"/>
          <w:sz w:val="32"/>
        </w:rPr>
        <w:t>缓行路段为长沙西收费站至简家坳枢纽。具体为：许广高速与长张高速合流点简家坳枢纽，益阳绕城高速与长张高速合流点苏家坝枢纽，24-26km、40km、48-49km的东往西爬坡路段，长张高速33km宁乡服务区进出口处，长张高速63km益阳服务区进出口处。</w:t>
      </w:r>
      <w:r>
        <w:rPr>
          <w:rFonts w:ascii="Times New Roman" w:hAnsi="Times New Roman" w:eastAsia="仿宋_GB2312"/>
          <w:b/>
          <w:kern w:val="2"/>
          <w:sz w:val="32"/>
          <w:szCs w:val="32"/>
        </w:rPr>
        <w:t>绕行建议：一是</w:t>
      </w:r>
      <w:r>
        <w:rPr>
          <w:rFonts w:ascii="Times New Roman" w:hAnsi="Times New Roman" w:eastAsia="仿宋_GB2312"/>
          <w:sz w:val="32"/>
        </w:rPr>
        <w:t>长沙绕城高速↔经观音岩枢纽或笔架山枢纽↔转长益北线高速通行。</w:t>
      </w:r>
      <w:r>
        <w:rPr>
          <w:rFonts w:ascii="Times New Roman" w:hAnsi="Times New Roman" w:eastAsia="仿宋_GB2312"/>
          <w:b/>
          <w:kern w:val="2"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</w:rPr>
        <w:t>黄桥大道↔金洲大道↔益宁城际干道↔银城大道↔朝阳收费站。</w:t>
      </w:r>
      <w:r>
        <w:rPr>
          <w:rFonts w:ascii="Times New Roman" w:hAnsi="Times New Roman" w:eastAsia="仿宋_GB2312"/>
          <w:b/>
          <w:kern w:val="2"/>
          <w:sz w:val="32"/>
          <w:szCs w:val="32"/>
        </w:rPr>
        <w:t>三是</w:t>
      </w:r>
      <w:r>
        <w:rPr>
          <w:rFonts w:ascii="Times New Roman" w:hAnsi="Times New Roman" w:eastAsia="仿宋_GB2312"/>
          <w:sz w:val="32"/>
        </w:rPr>
        <w:t>黄桥大道↔国道319↔朝阳收费站。</w:t>
      </w:r>
    </w:p>
    <w:p>
      <w:pPr>
        <w:spacing w:line="540" w:lineRule="exact"/>
        <w:ind w:firstLine="630" w:firstLineChars="196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b/>
          <w:sz w:val="32"/>
          <w:szCs w:val="32"/>
        </w:rPr>
        <w:t>2.杭长高速长沙段。</w:t>
      </w:r>
      <w:r>
        <w:rPr>
          <w:rFonts w:ascii="Times New Roman" w:hAnsi="Times New Roman" w:eastAsia="仿宋_GB2312"/>
          <w:sz w:val="32"/>
          <w:szCs w:val="24"/>
        </w:rPr>
        <w:t>缓行路段为黄花枢纽至永安收费站。</w:t>
      </w:r>
      <w:r>
        <w:rPr>
          <w:rFonts w:ascii="Times New Roman" w:hAnsi="Times New Roman" w:eastAsia="仿宋_GB2312"/>
          <w:sz w:val="32"/>
        </w:rPr>
        <w:t>具体为：</w:t>
      </w:r>
      <w:r>
        <w:rPr>
          <w:rFonts w:ascii="Times New Roman" w:hAnsi="Times New Roman" w:eastAsia="仿宋_GB2312"/>
          <w:sz w:val="32"/>
          <w:szCs w:val="24"/>
        </w:rPr>
        <w:t>京港澳高速转长永高速东行匝道（牛角冲互通）与长永高速主干道的合流点；长永高速星沙服务区（服务区较小，加减速车道短）进出口处；长永高速转绕城高速的黄花枢纽；长永高速永安收费站匝道处。</w:t>
      </w:r>
      <w:r>
        <w:rPr>
          <w:rFonts w:ascii="Times New Roman" w:hAnsi="Times New Roman" w:eastAsia="楷体_GB2312"/>
          <w:b/>
          <w:sz w:val="32"/>
          <w:szCs w:val="24"/>
        </w:rPr>
        <w:t>绕行建议：一是</w:t>
      </w:r>
      <w:r>
        <w:rPr>
          <w:rFonts w:ascii="Times New Roman" w:hAnsi="Times New Roman" w:eastAsia="仿宋_GB2312"/>
          <w:sz w:val="32"/>
          <w:szCs w:val="24"/>
        </w:rPr>
        <w:t>经人民东路↔经黄花支线↔转黄花收费站↔长浏高速。</w:t>
      </w:r>
      <w:r>
        <w:rPr>
          <w:rFonts w:ascii="Times New Roman" w:hAnsi="Times New Roman" w:eastAsia="楷体_GB2312"/>
          <w:b/>
          <w:sz w:val="32"/>
          <w:szCs w:val="24"/>
        </w:rPr>
        <w:t>二是</w:t>
      </w:r>
      <w:r>
        <w:rPr>
          <w:rFonts w:ascii="Times New Roman" w:hAnsi="Times New Roman" w:eastAsia="仿宋_GB2312"/>
          <w:sz w:val="32"/>
          <w:szCs w:val="24"/>
        </w:rPr>
        <w:t>经长沙大道↔经机场高速↔经黄花支线↔转黄花收费站↔长浏高速。</w:t>
      </w:r>
      <w:r>
        <w:rPr>
          <w:rFonts w:ascii="Times New Roman" w:hAnsi="Times New Roman" w:eastAsia="楷体_GB2312"/>
          <w:b/>
          <w:sz w:val="32"/>
          <w:szCs w:val="24"/>
        </w:rPr>
        <w:t>三是</w:t>
      </w:r>
      <w:r>
        <w:rPr>
          <w:rFonts w:ascii="Times New Roman" w:hAnsi="Times New Roman" w:eastAsia="仿宋_GB2312"/>
          <w:sz w:val="32"/>
          <w:szCs w:val="24"/>
        </w:rPr>
        <w:t>经漓湘东路↔经远大三路↔经黄花支线↔转黄花收费站↔长浏高速。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24"/>
        </w:rPr>
      </w:pPr>
      <w:r>
        <w:rPr>
          <w:rFonts w:ascii="Times New Roman" w:hAnsi="Times New Roman" w:eastAsia="仿宋_GB2312"/>
          <w:b/>
          <w:sz w:val="32"/>
          <w:szCs w:val="32"/>
        </w:rPr>
        <w:t>3.长芷高速长沙段。</w:t>
      </w:r>
      <w:r>
        <w:rPr>
          <w:rFonts w:ascii="Times New Roman" w:hAnsi="Times New Roman" w:eastAsia="仿宋_GB2312"/>
          <w:sz w:val="32"/>
        </w:rPr>
        <w:t>缓行路段为赤江枢纽至道林枢纽。具体为：长沙绕城高速与长芷高速合流点赤江枢纽，许广高速与长芷高速合流点道林枢纽，长芷高速23km花明楼服务区进出口处（服务区较小，加减速车道短）。</w:t>
      </w:r>
      <w:r>
        <w:rPr>
          <w:rFonts w:ascii="Times New Roman" w:hAnsi="Times New Roman" w:eastAsia="仿宋_GB2312"/>
          <w:b/>
          <w:sz w:val="32"/>
          <w:szCs w:val="32"/>
        </w:rPr>
        <w:t>东往西绕行建议：</w:t>
      </w:r>
      <w:r>
        <w:rPr>
          <w:rFonts w:ascii="Times New Roman" w:hAnsi="Times New Roman" w:eastAsia="仿宋_GB2312"/>
          <w:sz w:val="32"/>
        </w:rPr>
        <w:t>金洲大道→经白箬铺收费站→转许广高速→转道林枢纽。</w:t>
      </w:r>
      <w:r>
        <w:rPr>
          <w:rFonts w:ascii="Times New Roman" w:hAnsi="Times New Roman" w:eastAsia="仿宋_GB2312"/>
          <w:b/>
          <w:sz w:val="32"/>
          <w:szCs w:val="32"/>
        </w:rPr>
        <w:t>西往东绕行建议：一是</w:t>
      </w:r>
      <w:r>
        <w:rPr>
          <w:rFonts w:ascii="Times New Roman" w:hAnsi="Times New Roman" w:eastAsia="仿宋_GB2312"/>
          <w:sz w:val="32"/>
        </w:rPr>
        <w:t>长芷高速→金凤收费站→南侧辅道→岳麓收费站→学士路。</w:t>
      </w:r>
      <w:r>
        <w:rPr>
          <w:rFonts w:ascii="Times New Roman" w:hAnsi="Times New Roman" w:eastAsia="仿宋_GB2312"/>
          <w:b/>
          <w:sz w:val="32"/>
          <w:szCs w:val="32"/>
        </w:rPr>
        <w:t>二是</w:t>
      </w:r>
      <w:r>
        <w:rPr>
          <w:rFonts w:ascii="Times New Roman" w:hAnsi="Times New Roman" w:eastAsia="仿宋_GB2312"/>
          <w:sz w:val="32"/>
        </w:rPr>
        <w:t>长芷高速→金凤收费站→南侧辅道→黄桥大道→国道319。</w:t>
      </w:r>
    </w:p>
    <w:p>
      <w:pPr>
        <w:pStyle w:val="4"/>
        <w:spacing w:before="0" w:beforeAutospacing="0" w:after="0" w:afterAutospacing="0"/>
        <w:ind w:firstLine="643" w:firstLineChars="200"/>
        <w:jc w:val="both"/>
        <w:rPr>
          <w:rFonts w:hint="eastAsia" w:eastAsia="仿宋_GB2312"/>
          <w:sz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4.沪昆高速湘潭段。</w:t>
      </w:r>
      <w:r>
        <w:rPr>
          <w:rFonts w:ascii="Times New Roman" w:hAnsi="Times New Roman" w:eastAsia="仿宋_GB2312"/>
          <w:kern w:val="0"/>
          <w:sz w:val="32"/>
          <w:szCs w:val="24"/>
        </w:rPr>
        <w:t>缓行路段为殷家坳枢纽至塔岭枢纽。具体为：京港澳高速与沪昆高速合流点殷家坳枢纽，许广高速与沪昆高速合流点塔岭枢纽，沪昆高速1073-1074km东往西爬坡路段，1075-1076km西往东爬坡路段，沪昆高速1069km湘潭服务区进出口处（加减速车道短）。</w:t>
      </w:r>
      <w:r>
        <w:rPr>
          <w:rFonts w:ascii="Times New Roman" w:hAnsi="Times New Roman" w:eastAsia="仿宋_GB2312"/>
          <w:b/>
          <w:sz w:val="32"/>
          <w:szCs w:val="32"/>
        </w:rPr>
        <w:t>东往西绕行建议：一是</w:t>
      </w:r>
      <w:r>
        <w:rPr>
          <w:rFonts w:ascii="Times New Roman" w:hAnsi="Times New Roman" w:eastAsia="仿宋_GB2312"/>
          <w:kern w:val="0"/>
          <w:sz w:val="32"/>
          <w:szCs w:val="24"/>
        </w:rPr>
        <w:t>在龙头铺枢纽转长株高速北上→转长沙绕城、长芷高速西行→转许广或华常高速南下→转沪昆高速西行。</w:t>
      </w:r>
      <w:r>
        <w:rPr>
          <w:rFonts w:ascii="Times New Roman" w:hAnsi="Times New Roman" w:eastAsia="仿宋_GB2312"/>
          <w:b/>
          <w:sz w:val="32"/>
          <w:szCs w:val="32"/>
        </w:rPr>
        <w:t>西往东绕行建议：</w:t>
      </w:r>
      <w:r>
        <w:rPr>
          <w:rFonts w:ascii="Times New Roman" w:hAnsi="Times New Roman" w:eastAsia="仿宋_GB2312"/>
          <w:kern w:val="0"/>
          <w:sz w:val="32"/>
          <w:szCs w:val="24"/>
        </w:rPr>
        <w:t>在檀树枢纽对沪昆高速西往东车辆采取管控分流→转华常高速北上→转长芷、长沙绕城高速东行→转长株高速南下→转沪昆高速东行。</w:t>
      </w:r>
    </w:p>
    <w:p>
      <w:pPr>
        <w:pStyle w:val="4"/>
        <w:spacing w:before="0" w:beforeAutospacing="0" w:after="0" w:afterAutospacing="0"/>
        <w:jc w:val="both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ind w:firstLine="640" w:firstLineChars="200"/>
        <w:jc w:val="both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default" w:ascii="Times New Roman" w:hAnsi="Times New Roman" w:eastAsia="仿宋_GB2312"/>
          <w:sz w:val="32"/>
          <w:lang w:val="en-US" w:eastAsia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附件2</w:t>
      </w:r>
    </w:p>
    <w:p>
      <w:pPr>
        <w:pStyle w:val="4"/>
        <w:spacing w:before="0" w:beforeAutospacing="0" w:after="0" w:afterAutospacing="0"/>
        <w:jc w:val="both"/>
        <w:rPr>
          <w:rFonts w:hint="eastAsia" w:ascii="Times New Roman" w:hAnsi="Times New Roman" w:eastAsia="仿宋_GB2312"/>
          <w:sz w:val="32"/>
          <w:lang w:val="en-US" w:eastAsia="zh-CN"/>
        </w:rPr>
      </w:pP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861"/>
        <w:gridCol w:w="996"/>
        <w:gridCol w:w="1630"/>
        <w:gridCol w:w="1053"/>
        <w:gridCol w:w="992"/>
        <w:gridCol w:w="709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2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往年中秋节假期全省国、省道大流量路段统计表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国省道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路段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所属县市区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日均流量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（万台次）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是否拥堵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拥堵原因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长沙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蕉溪岭隧道路段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浏阳市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隧道车道窄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天马山隧道入口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浏阳市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宁乡段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宁乡市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桥窄车多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松雅湖收费站段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安沙集镇路段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道路窄、车流量大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宁乡段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宁乡市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北盛路段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北盛镇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道路窄、车流量大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洞阳路段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道路窄、车流量大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望城段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高塘岭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开元路段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长沙县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道路窄、车流量大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株洲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荷塘段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荷塘区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湘潭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武广梅林桥段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南津路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湘乡市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过节前后，车流量大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蔡石线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湘潭县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衡阳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珠晖段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东阳渡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大和圩乡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耒阳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车流量巨大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蒸湘段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蒸湘区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靠近高速出口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新大桥岗亭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衡东县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邵阳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行人横路、车流量大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一渡水镇上路段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廉桥镇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叉路口多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砂石镇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火厂坪镇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周官桥镇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邵东段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火厂坪镇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黄龙镇段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新宁县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经过乡镇，车流量大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洞口县雪峰街道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洞口县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花门街道办路段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隆回县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岳阳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湖滨大道段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南湖新区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洞庭湖大桥路段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车流量大、靠近集镇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湘阴段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湘阴县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路窄车辆流量大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省道交叉路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临湘市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交叉路口、车流量大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洞庭大道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湘北大道段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出城口、靠近景区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岳阳楼区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进出城主要路线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钱粮湖三分店路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君山区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岳阳县城南路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岳阳县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平江段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常德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灌溪段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四新岗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临澧县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汉寿段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太子庙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鼎城段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鼎城区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赶集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澧县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白鹤山段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柳叶湖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路窄车多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张家界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武陵山大道路段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武陵源区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黄龙洞路段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武陵源区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路窄，车流量大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益阳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沅江段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琼湖街道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桥窄车多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赫山区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郴州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许家洞镇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许家洞镇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郴江路口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民权路口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民权路占道施工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万寿桥南岭大道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997km+600m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桂阳县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嘉禾县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嘉禾县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过镇区，车流量大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栗源、岩泉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宜章县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靠近集镇、车流量大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仰天湖风景区段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北湖区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游客多，车流量大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郴永大道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高椅岭路段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苏仙区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靠近景区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永州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双牌段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道县段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道县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靠近集市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祁阳市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桥窄车多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华容鞋厂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宁远县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怀化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怀黔路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中方县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三岔路口、车流量大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辰溪县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三岔路口、车流量大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娄底</w:t>
            </w:r>
          </w:p>
        </w:tc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印塘乡路段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车流量大，靠近集镇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青树坪路段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车流量大，靠近集镇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梓门桥路段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双峰县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车流量大，靠近集镇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冷水江段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冷水江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湘西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省道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永顺至吊井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永顺县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车流量大</w:t>
            </w:r>
          </w:p>
        </w:tc>
      </w:tr>
    </w:tbl>
    <w:p>
      <w:pPr>
        <w:pStyle w:val="5"/>
        <w:spacing w:after="0" w:line="540" w:lineRule="exact"/>
        <w:ind w:left="0" w:leftChars="0" w:firstLine="0" w:firstLineChars="0"/>
        <w:rPr>
          <w:rFonts w:hint="eastAsia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sz w:val="32"/>
          <w:szCs w:val="32"/>
          <w:lang w:val="en-US" w:eastAsia="zh-CN"/>
        </w:rPr>
        <w:t>附件3</w:t>
      </w:r>
    </w:p>
    <w:tbl>
      <w:tblPr>
        <w:tblStyle w:val="6"/>
        <w:tblpPr w:leftFromText="180" w:rightFromText="180" w:vertAnchor="text" w:horzAnchor="page" w:tblpX="1167" w:tblpY="216"/>
        <w:tblOverlap w:val="never"/>
        <w:tblW w:w="9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1701"/>
        <w:gridCol w:w="1072"/>
        <w:gridCol w:w="203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中秋节假期全省国省道计划施工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点段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市州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道路名称</w:t>
            </w:r>
          </w:p>
        </w:tc>
        <w:tc>
          <w:tcPr>
            <w:tcW w:w="44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占道路段</w:t>
            </w:r>
          </w:p>
        </w:tc>
        <w:tc>
          <w:tcPr>
            <w:tcW w:w="2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交通组织方式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管辖交警部门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起点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终点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CDDC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2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长沙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K14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葛家镇牛车台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镇头镇跃龙路段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省道103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金阳大道路口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经开区经九路口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李畋路口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菊花石口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沙市镇沙市大桥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沙市镇永龙路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集镇路段拥堵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国道106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淳口镇集镇段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淳口镇集镇段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集镇路段拥堵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望城大道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雷高路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望城大道交汇处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北往南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望城大队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省道103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蓝田路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黄花路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半幅施工，通行正常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长沙县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团头收费站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浏阳路段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雨花大队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湘潭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2230km+525m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2236km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湘乡大队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2237km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2239km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湘乡大队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2240km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2241km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湘乡大队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白田村部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五星村丰泥塘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湘乡大队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石潭大桥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石潭大桥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湘潭县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衡阳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衡山大桥西段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衡山大桥东段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衡山县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甘溪镇石桥村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甘溪镇新东村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衡东中队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邵阳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2622km+300m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2622km+700m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2622km+300m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2622km+700m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46km+000m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52km+113m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半封闭交通管制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绥宁大队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75km+600m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75km+920m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半封闭交通管制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绥宁大队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1521km+190m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1522km+0000m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半封闭交通管制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绥宁大队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1525km+800m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1526km+130m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半封闭交通管制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绥宁大队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新兴路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兴隆坳路口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东大路化纤路口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双清大队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2566km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2567km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武冈大队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省道242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雨虹防水店附近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无名路荷香桥镇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北往南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部分封闭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荷香桥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3210km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3219km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邵阳县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黄豆园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黄亭市镇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邵阳县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岳阳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省道306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锦城嘉园红绿灯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市花板桥红绿灯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北往南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白石岭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麻塘洞庭村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洞庭美域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岳阳县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省道308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岳阳县共和村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龙湾桥桥尾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岳阳县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国道536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平江县城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浯口镇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半封闭施工通行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平江大队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国道107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1508km+500m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1536km+700m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半幅施工，车辆分流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临湘大队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2010km+86m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2015km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华容大队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1488km+300m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1488km+500m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华容大队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国道107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1550km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1551km+200m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单向正常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云溪大队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常德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82km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83km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全封闭施工，绕道通行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临澧县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1799km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1801km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临澧县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汉寿大道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南湖桥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汉寿大队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1568km+600m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1569km+100m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鼎城大队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国道319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1570km+50m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1576km+200m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鼎城大队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沅水大桥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沅水大桥西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沅水大桥东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封桥、禁止通行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桃源县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省道237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杨岭岗大桥交汇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夹山大道神樟路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石门县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1940km+303m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1923km+384m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南北向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石门县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193km+823m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195km+320m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石门县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省道302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1940km+303m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1923km+384m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石门县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张家界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1563km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1564km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桑植大队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洪家关乡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凉水口镇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全封闭施工定时通行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桑植大队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国道241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江垭镇清水洞村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三官寺土家族乡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慈利县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省道353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苗市镇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张家塔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半幅施工，双向通行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慈利县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益阳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仙溪2988km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仙溪2987km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安化大队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省道507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黄茅洲大桥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茶盘洲镇区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沅江大队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郴州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国道107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2017km-200m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2017km-250m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三大队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资五公路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资五公路高山路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资五路杉杉大道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资兴市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月峰村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仰天湖草原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交警二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工业园路段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太和地界村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半幅施工，单向通行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桂阳大队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省道324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樟树下村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与省道346并线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毛路通行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宜章县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349km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350km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毛路通行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宜章县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永州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黎家桥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黎家桥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交通管制（绕行）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双牌县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滨河西路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滨河东路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新田县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国道538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40km+405m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52km+454m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北往南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回龙圩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国道239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一机厂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白水桥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江永大队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1462km+032m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1462km+115m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零陵大队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国道322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1480km+640m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1480km+426m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零陵大队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省道340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59km+100m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半封闭施工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东安县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省道227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留家田桥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留家田桥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西往东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全封闭施工绕道通行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新田县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省道571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27km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31km+451m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北往南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蓝山县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怀化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石碧乡（38km）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麻家湾(39km)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辰溪县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娄底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国道354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吉星北路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西大门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东往西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交警二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省道326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浏阳文家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桥头河水府庙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双向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全封闭施工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涟源市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  <w:t>湘西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省道247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抚志出城口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狗爬岩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南往北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半幅施工，半幅通行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城区中队</w:t>
            </w:r>
          </w:p>
        </w:tc>
      </w:tr>
    </w:tbl>
    <w:p>
      <w:pPr>
        <w:pStyle w:val="5"/>
        <w:spacing w:after="0" w:line="540" w:lineRule="exact"/>
        <w:ind w:left="0" w:leftChars="0" w:firstLine="0" w:firstLineChars="0"/>
        <w:rPr>
          <w:rFonts w:hint="default" w:eastAsia="仿宋_GB2312"/>
          <w:b w:val="0"/>
          <w:bCs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550" w:lineRule="exact"/>
        <w:ind w:firstLine="640" w:firstLineChars="200"/>
        <w:jc w:val="both"/>
        <w:textAlignment w:val="baseline"/>
        <w:rPr>
          <w:rFonts w:hint="default" w:eastAsia="仿宋_GB2312"/>
          <w:kern w:val="2"/>
          <w:sz w:val="32"/>
          <w:lang w:val="en-US" w:eastAsia="zh-CN"/>
        </w:rPr>
      </w:pPr>
    </w:p>
    <w:p>
      <w:pPr>
        <w:pStyle w:val="4"/>
        <w:spacing w:before="0" w:beforeAutospacing="0" w:after="0" w:afterAutospacing="0" w:line="550" w:lineRule="exact"/>
        <w:ind w:firstLine="792" w:firstLineChars="200"/>
        <w:jc w:val="left"/>
        <w:textAlignment w:val="baseline"/>
        <w:rPr>
          <w:rFonts w:hint="eastAsia" w:ascii="方正小标宋简体" w:eastAsia="方正小标宋简体"/>
          <w:spacing w:val="-22"/>
          <w:sz w:val="44"/>
          <w:szCs w:val="44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textAlignment w:val="baseline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附件4：</w:t>
      </w:r>
    </w:p>
    <w:p>
      <w:pPr>
        <w:spacing w:line="560" w:lineRule="exact"/>
        <w:textAlignment w:val="baseline"/>
        <w:rPr>
          <w:rFonts w:hint="eastAsia" w:eastAsia="仿宋_GB2312"/>
          <w:sz w:val="32"/>
        </w:rPr>
      </w:pPr>
    </w:p>
    <w:p>
      <w:pPr>
        <w:spacing w:line="56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部分热门景区易拥堵路段和事故多发路段</w:t>
      </w:r>
    </w:p>
    <w:p>
      <w:pPr>
        <w:spacing w:line="560" w:lineRule="exact"/>
        <w:jc w:val="center"/>
        <w:textAlignment w:val="baseline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武陵源景区。易拥堵路段：</w:t>
      </w:r>
      <w:r>
        <w:rPr>
          <w:rFonts w:ascii="Times New Roman" w:eastAsia="仿宋_GB2312"/>
          <w:sz w:val="32"/>
          <w:szCs w:val="32"/>
        </w:rPr>
        <w:t>武陵源城区武陵路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eastAsia="仿宋_GB2312"/>
          <w:sz w:val="32"/>
          <w:szCs w:val="32"/>
        </w:rPr>
        <w:t>、宝峰路，张家界国家森林公园金鞭大道。</w:t>
      </w:r>
      <w:r>
        <w:rPr>
          <w:rFonts w:ascii="Times New Roman" w:hAnsi="Times New Roman" w:eastAsia="楷体_GB2312"/>
          <w:b/>
          <w:sz w:val="32"/>
          <w:szCs w:val="32"/>
        </w:rPr>
        <w:t>事故多发路段：</w:t>
      </w:r>
      <w:r>
        <w:rPr>
          <w:rFonts w:ascii="Times New Roman" w:eastAsia="仿宋_GB2312"/>
          <w:sz w:val="32"/>
          <w:szCs w:val="32"/>
        </w:rPr>
        <w:t>龙阳公路梨子坪隧道至原梨子坪收费站，主要原因为该路段弯道较多且为长下坡。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南岳</w:t>
      </w:r>
      <w:r>
        <w:rPr>
          <w:rFonts w:hint="eastAsia" w:ascii="Times New Roman" w:hAnsi="Times New Roman" w:eastAsia="楷体_GB2312"/>
          <w:b/>
          <w:sz w:val="32"/>
          <w:szCs w:val="32"/>
        </w:rPr>
        <w:t>衡山</w:t>
      </w:r>
      <w:r>
        <w:rPr>
          <w:rFonts w:ascii="Times New Roman" w:hAnsi="Times New Roman" w:eastAsia="楷体_GB2312"/>
          <w:b/>
          <w:sz w:val="32"/>
          <w:szCs w:val="32"/>
        </w:rPr>
        <w:t>景区。易拥堵路段：</w:t>
      </w:r>
      <w:r>
        <w:rPr>
          <w:rFonts w:ascii="Times New Roman" w:eastAsia="仿宋_GB2312"/>
          <w:sz w:val="32"/>
          <w:szCs w:val="32"/>
        </w:rPr>
        <w:t>祝融路、金沙路、衡山路、方广路、鑫盛路及古镇四街道路。</w:t>
      </w:r>
      <w:r>
        <w:rPr>
          <w:rFonts w:ascii="Times New Roman" w:hAnsi="Times New Roman" w:eastAsia="楷体_GB2312"/>
          <w:b/>
          <w:sz w:val="32"/>
          <w:szCs w:val="32"/>
        </w:rPr>
        <w:t>事故多发路段：</w:t>
      </w:r>
      <w:r>
        <w:rPr>
          <w:rFonts w:ascii="Times New Roman" w:eastAsia="仿宋_GB2312"/>
          <w:sz w:val="32"/>
          <w:szCs w:val="32"/>
        </w:rPr>
        <w:t>祝融路、金沙路、衡山路、方广路、鑫盛路及古镇四街道路。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凤凰</w:t>
      </w:r>
      <w:r>
        <w:rPr>
          <w:rFonts w:hint="eastAsia" w:ascii="Times New Roman" w:hAnsi="Times New Roman" w:eastAsia="楷体_GB2312"/>
          <w:b/>
          <w:sz w:val="32"/>
          <w:szCs w:val="32"/>
        </w:rPr>
        <w:t>古城</w:t>
      </w:r>
      <w:r>
        <w:rPr>
          <w:rFonts w:ascii="Times New Roman" w:hAnsi="Times New Roman" w:eastAsia="楷体_GB2312"/>
          <w:b/>
          <w:sz w:val="32"/>
          <w:szCs w:val="32"/>
        </w:rPr>
        <w:t>景区。易拥堵路段：</w:t>
      </w:r>
      <w:r>
        <w:rPr>
          <w:rFonts w:ascii="Times New Roman" w:eastAsia="仿宋_GB2312"/>
          <w:kern w:val="0"/>
          <w:sz w:val="32"/>
          <w:szCs w:val="32"/>
        </w:rPr>
        <w:t>凤凰南路、堤溪路、金坪路、虹桥路、杜田路、进出城高速。</w:t>
      </w:r>
      <w:r>
        <w:rPr>
          <w:rFonts w:ascii="Times New Roman" w:hAnsi="Times New Roman" w:eastAsia="楷体_GB2312"/>
          <w:b/>
          <w:sz w:val="32"/>
          <w:szCs w:val="32"/>
        </w:rPr>
        <w:t>事故多发路段：</w:t>
      </w:r>
      <w:r>
        <w:rPr>
          <w:rFonts w:ascii="Times New Roman" w:eastAsia="仿宋_GB2312"/>
          <w:kern w:val="0"/>
          <w:sz w:val="32"/>
          <w:szCs w:val="32"/>
        </w:rPr>
        <w:t>廖家桥下高速与</w:t>
      </w:r>
      <w:r>
        <w:rPr>
          <w:rFonts w:ascii="Times New Roman" w:hAnsi="Times New Roman" w:eastAsia="仿宋_GB2312"/>
          <w:kern w:val="0"/>
          <w:sz w:val="32"/>
          <w:szCs w:val="32"/>
        </w:rPr>
        <w:t>G354</w:t>
      </w:r>
      <w:r>
        <w:rPr>
          <w:rFonts w:ascii="Times New Roman" w:eastAsia="仿宋_GB2312"/>
          <w:kern w:val="0"/>
          <w:sz w:val="32"/>
          <w:szCs w:val="32"/>
        </w:rPr>
        <w:t>交叉路口路段。</w:t>
      </w:r>
    </w:p>
    <w:p>
      <w:pPr>
        <w:pStyle w:val="3"/>
        <w:spacing w:line="540" w:lineRule="exact"/>
        <w:ind w:firstLine="643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常德桃花源景区。易拥堵路段：</w:t>
      </w:r>
      <w:r>
        <w:rPr>
          <w:rFonts w:ascii="Times New Roman" w:hAnsi="Times New Roman" w:eastAsia="仿宋_GB2312" w:cs="Times New Roman"/>
          <w:sz w:val="32"/>
          <w:szCs w:val="32"/>
        </w:rPr>
        <w:t>缘溪路与滨江路交汇处（五柳大桥桥头）。</w:t>
      </w:r>
      <w:r>
        <w:rPr>
          <w:rFonts w:ascii="Times New Roman" w:hAnsi="Times New Roman" w:eastAsia="楷体_GB2312" w:cs="Times New Roman"/>
          <w:b/>
          <w:sz w:val="32"/>
          <w:szCs w:val="32"/>
        </w:rPr>
        <w:t>事故多发路段：</w:t>
      </w:r>
      <w:r>
        <w:rPr>
          <w:rFonts w:ascii="Times New Roman" w:hAnsi="Times New Roman" w:eastAsia="仿宋_GB2312" w:cs="Times New Roman"/>
          <w:sz w:val="32"/>
          <w:szCs w:val="32"/>
        </w:rPr>
        <w:t>国道319线甘潭至黄土坡路段，主要原因是该路段弯道较多且为长下坡，部分道路坑洼较重，易引发交通事故。</w:t>
      </w:r>
    </w:p>
    <w:p>
      <w:pPr>
        <w:spacing w:line="540" w:lineRule="exact"/>
        <w:ind w:firstLine="643" w:firstLineChars="200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</w:rPr>
        <w:t>橘子洲景区。</w:t>
      </w:r>
      <w:r>
        <w:rPr>
          <w:rFonts w:ascii="Times New Roman" w:hAnsi="Times New Roman" w:eastAsia="仿宋_GB2312"/>
          <w:b/>
          <w:kern w:val="0"/>
          <w:sz w:val="32"/>
          <w:szCs w:val="24"/>
        </w:rPr>
        <w:t>易拥堵路段：</w:t>
      </w:r>
      <w:r>
        <w:rPr>
          <w:rFonts w:ascii="Times New Roman" w:eastAsia="仿宋_GB2312"/>
          <w:sz w:val="32"/>
          <w:szCs w:val="32"/>
        </w:rPr>
        <w:t>橘子洲大桥。</w:t>
      </w:r>
      <w:r>
        <w:rPr>
          <w:rFonts w:ascii="Times New Roman" w:eastAsia="仿宋_GB2312"/>
          <w:b/>
          <w:sz w:val="32"/>
          <w:szCs w:val="32"/>
        </w:rPr>
        <w:t>事故多发路段：</w:t>
      </w:r>
      <w:r>
        <w:rPr>
          <w:rFonts w:ascii="Times New Roman" w:eastAsia="仿宋_GB2312"/>
          <w:sz w:val="32"/>
          <w:szCs w:val="32"/>
        </w:rPr>
        <w:t>橘子洲大桥西上桥口，因车流量较大易出现追尾、刮擦交通事故。</w:t>
      </w:r>
    </w:p>
    <w:p>
      <w:pPr>
        <w:ind w:firstLine="643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楷体_GB2312"/>
          <w:b/>
          <w:sz w:val="32"/>
          <w:szCs w:val="32"/>
        </w:rPr>
        <w:t>岳麓书院景区。</w:t>
      </w:r>
      <w:r>
        <w:rPr>
          <w:rFonts w:ascii="Times New Roman" w:hAnsi="Times New Roman" w:eastAsia="仿宋_GB2312"/>
          <w:b/>
          <w:sz w:val="32"/>
          <w:szCs w:val="32"/>
        </w:rPr>
        <w:t>易拥堵路段：</w:t>
      </w:r>
      <w:r>
        <w:rPr>
          <w:rFonts w:ascii="Times New Roman" w:hAnsi="Times New Roman" w:eastAsia="仿宋_GB2312"/>
          <w:sz w:val="32"/>
        </w:rPr>
        <w:t>东方红广场周边的麓山南路和牌楼路。</w:t>
      </w:r>
      <w:r>
        <w:rPr>
          <w:rFonts w:ascii="Times New Roman" w:hAnsi="Times New Roman" w:eastAsia="仿宋_GB2312"/>
          <w:b/>
          <w:sz w:val="32"/>
          <w:szCs w:val="32"/>
        </w:rPr>
        <w:t>事故多发路段：</w:t>
      </w:r>
      <w:r>
        <w:rPr>
          <w:rFonts w:ascii="Times New Roman" w:hAnsi="Times New Roman" w:eastAsia="仿宋_GB2312"/>
          <w:sz w:val="32"/>
        </w:rPr>
        <w:t>麓山南路</w:t>
      </w:r>
      <w:r>
        <w:rPr>
          <w:rFonts w:hint="eastAsia" w:ascii="Times New Roman" w:hAnsi="Times New Roman" w:eastAsia="仿宋_GB2312"/>
          <w:sz w:val="32"/>
        </w:rPr>
        <w:t>、</w:t>
      </w:r>
      <w:r>
        <w:rPr>
          <w:rFonts w:ascii="Times New Roman" w:hAnsi="Times New Roman" w:eastAsia="仿宋_GB2312"/>
          <w:sz w:val="32"/>
        </w:rPr>
        <w:t>牌楼路。</w:t>
      </w:r>
    </w:p>
    <w:p>
      <w:pPr>
        <w:ind w:firstLine="640" w:firstLineChars="200"/>
        <w:rPr>
          <w:rFonts w:ascii="Times New Roman" w:hAnsi="Times New Roman" w:eastAsia="仿宋_GB2312"/>
          <w:sz w:val="32"/>
        </w:rPr>
      </w:pPr>
    </w:p>
    <w:p>
      <w:pPr>
        <w:spacing w:line="560" w:lineRule="exact"/>
        <w:jc w:val="lef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WMzZDI3NWVmNmJjZDA4YWUyYTFlM2Q2NzI4YzUifQ=="/>
  </w:docVars>
  <w:rsids>
    <w:rsidRoot w:val="40060875"/>
    <w:rsid w:val="01C842FC"/>
    <w:rsid w:val="2EC053E2"/>
    <w:rsid w:val="40060875"/>
    <w:rsid w:val="76B1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Body Text First Indent 2"/>
    <w:basedOn w:val="2"/>
    <w:qFormat/>
    <w:uiPriority w:val="99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5642</Words>
  <Characters>6623</Characters>
  <Lines>0</Lines>
  <Paragraphs>0</Paragraphs>
  <TotalTime>4</TotalTime>
  <ScaleCrop>false</ScaleCrop>
  <LinksUpToDate>false</LinksUpToDate>
  <CharactersWithSpaces>6636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2022-09-08T00:58:00Z</dcterms:created>
  <dc:creator>Administrator</dc:creator>
  <cp:lastModifiedBy>陈舒仪</cp:lastModifiedBy>
  <dcterms:modified xsi:type="dcterms:W3CDTF">2022-09-08T01:42:13Z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387DC15C97BE4812B2FB21603F854B16</vt:lpwstr>
  </property>
</Properties>
</file>